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CC9A5" w14:textId="77777777" w:rsidR="00EE04DB" w:rsidRPr="00A3677D" w:rsidRDefault="00AF318B">
      <w:pPr>
        <w:jc w:val="center"/>
        <w:rPr>
          <w:rFonts w:asciiTheme="minorEastAsia" w:hAnsiTheme="minorEastAsia" w:cs="宋体"/>
          <w:b/>
          <w:kern w:val="0"/>
          <w:sz w:val="44"/>
          <w:szCs w:val="44"/>
        </w:rPr>
      </w:pPr>
      <w:r w:rsidRPr="00A3677D">
        <w:rPr>
          <w:rFonts w:asciiTheme="minorEastAsia" w:hAnsiTheme="minorEastAsia" w:cs="宋体" w:hint="eastAsia"/>
          <w:b/>
          <w:kern w:val="0"/>
          <w:sz w:val="44"/>
          <w:szCs w:val="44"/>
        </w:rPr>
        <w:t>2022-2023年黄埔区公园及广场机电维保</w:t>
      </w:r>
    </w:p>
    <w:p w14:paraId="604096C1" w14:textId="77777777" w:rsidR="00EE04DB" w:rsidRPr="00A3677D" w:rsidRDefault="00AF318B">
      <w:pPr>
        <w:jc w:val="center"/>
        <w:rPr>
          <w:rFonts w:asciiTheme="minorEastAsia" w:hAnsiTheme="minorEastAsia" w:cs="宋体"/>
          <w:b/>
          <w:kern w:val="0"/>
          <w:sz w:val="44"/>
          <w:szCs w:val="44"/>
        </w:rPr>
      </w:pPr>
      <w:r w:rsidRPr="00A3677D">
        <w:rPr>
          <w:rFonts w:asciiTheme="minorEastAsia" w:hAnsiTheme="minorEastAsia" w:cs="宋体" w:hint="eastAsia"/>
          <w:b/>
          <w:kern w:val="0"/>
          <w:sz w:val="44"/>
          <w:szCs w:val="44"/>
        </w:rPr>
        <w:t>服务项目采购需求书</w:t>
      </w:r>
    </w:p>
    <w:p w14:paraId="28E465D2" w14:textId="77777777" w:rsidR="00EE04DB" w:rsidRPr="00A3677D" w:rsidRDefault="00EE04DB">
      <w:pPr>
        <w:jc w:val="left"/>
        <w:rPr>
          <w:rFonts w:asciiTheme="minorEastAsia" w:hAnsiTheme="minorEastAsia"/>
          <w:sz w:val="32"/>
          <w:szCs w:val="32"/>
        </w:rPr>
      </w:pPr>
    </w:p>
    <w:p w14:paraId="5D22FEDB" w14:textId="77777777" w:rsidR="00EE04DB" w:rsidRPr="00A3677D" w:rsidRDefault="00AF318B">
      <w:pPr>
        <w:spacing w:line="360" w:lineRule="auto"/>
        <w:ind w:firstLineChars="200" w:firstLine="482"/>
        <w:jc w:val="left"/>
        <w:rPr>
          <w:rFonts w:asciiTheme="minorEastAsia" w:hAnsiTheme="minorEastAsia"/>
          <w:b/>
          <w:sz w:val="24"/>
          <w:szCs w:val="24"/>
        </w:rPr>
      </w:pPr>
      <w:r w:rsidRPr="00A3677D">
        <w:rPr>
          <w:rFonts w:asciiTheme="minorEastAsia" w:hAnsiTheme="minorEastAsia" w:hint="eastAsia"/>
          <w:b/>
          <w:sz w:val="24"/>
          <w:szCs w:val="24"/>
        </w:rPr>
        <w:t>一、项目概况</w:t>
      </w:r>
    </w:p>
    <w:p w14:paraId="22980209"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（一）本采购项目确定两家中标供应商，为采购人提供公园及广场</w:t>
      </w:r>
      <w:proofErr w:type="gramStart"/>
      <w:r w:rsidRPr="00A3677D">
        <w:rPr>
          <w:rFonts w:asciiTheme="minorEastAsia" w:hAnsiTheme="minorEastAsia" w:cs="仿宋" w:hint="eastAsia"/>
          <w:kern w:val="0"/>
          <w:sz w:val="24"/>
          <w:szCs w:val="24"/>
        </w:rPr>
        <w:t>机电维保服务</w:t>
      </w:r>
      <w:proofErr w:type="gramEnd"/>
      <w:r w:rsidRPr="00A3677D">
        <w:rPr>
          <w:rFonts w:asciiTheme="minorEastAsia" w:hAnsiTheme="minorEastAsia" w:cs="仿宋" w:hint="eastAsia"/>
          <w:kern w:val="0"/>
          <w:sz w:val="24"/>
          <w:szCs w:val="24"/>
        </w:rPr>
        <w:t>。本项目服务内容包括：黄埔区、广州开发区40个公园、1个广场以及后期新接管公园及广场监控、车库门控、照明、广播、景观喷泉等机电配套设施设备</w:t>
      </w:r>
      <w:proofErr w:type="gramStart"/>
      <w:r w:rsidRPr="00A3677D">
        <w:rPr>
          <w:rFonts w:asciiTheme="minorEastAsia" w:hAnsiTheme="minorEastAsia" w:cs="仿宋" w:hint="eastAsia"/>
          <w:kern w:val="0"/>
          <w:sz w:val="24"/>
          <w:szCs w:val="24"/>
        </w:rPr>
        <w:t>的维保服务</w:t>
      </w:r>
      <w:proofErr w:type="gramEnd"/>
      <w:r w:rsidRPr="00A3677D">
        <w:rPr>
          <w:rFonts w:asciiTheme="minorEastAsia" w:hAnsiTheme="minorEastAsia" w:cs="仿宋" w:hint="eastAsia"/>
          <w:kern w:val="0"/>
          <w:sz w:val="24"/>
          <w:szCs w:val="24"/>
        </w:rPr>
        <w:t>。</w:t>
      </w:r>
    </w:p>
    <w:p w14:paraId="3C92CB04" w14:textId="2FF3AFEA"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（二）本项目采购预算为：500万元。</w:t>
      </w:r>
    </w:p>
    <w:p w14:paraId="668337AF" w14:textId="32B07468"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（三）服务期限:自合同签订之日起计2年。</w:t>
      </w:r>
    </w:p>
    <w:p w14:paraId="52FC2F9B"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（四）服务期间，如遇国家法律法规或上级政策变动而终止本项目，采购人将不承担任何责任。</w:t>
      </w:r>
    </w:p>
    <w:p w14:paraId="2FBB30E4"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五）本项目采取包工、包料、包设备、包质量、包安全文明实施的总价包干形式按时完成采购人下达的项目任务。投标供应商的投标报价应包含项目服务期限内的各项管理费、工具机械费、作业车辆燃油费用、人员工资、加班费、突发性作业费、劳保费、福利费、保险费、风险金、税费、不可预见费和利润等全部费用，采购人不再额外支付调整。</w:t>
      </w:r>
    </w:p>
    <w:p w14:paraId="3B4F5DAA" w14:textId="77777777" w:rsidR="00EE04DB" w:rsidRPr="00A3677D" w:rsidRDefault="00AF318B">
      <w:pPr>
        <w:pStyle w:val="a0"/>
        <w:widowControl w:val="0"/>
        <w:ind w:firstLineChars="200" w:firstLine="480"/>
        <w:rPr>
          <w:rFonts w:asciiTheme="minorEastAsia" w:eastAsiaTheme="minorEastAsia" w:hAnsiTheme="minorEastAsia"/>
        </w:rPr>
      </w:pPr>
      <w:r w:rsidRPr="00A3677D">
        <w:rPr>
          <w:rFonts w:asciiTheme="minorEastAsia" w:eastAsiaTheme="minorEastAsia" w:hAnsiTheme="minorEastAsia" w:cs="仿宋" w:hint="eastAsia"/>
          <w:sz w:val="24"/>
          <w:szCs w:val="24"/>
        </w:rPr>
        <w:t>（六）本次采购不接受联合投标的方式、不允许转包。</w:t>
      </w:r>
    </w:p>
    <w:p w14:paraId="6EC91D7E" w14:textId="77777777" w:rsidR="00EE04DB" w:rsidRPr="00A3677D" w:rsidRDefault="00AF318B">
      <w:pPr>
        <w:spacing w:line="360" w:lineRule="auto"/>
        <w:ind w:firstLineChars="200" w:firstLine="482"/>
        <w:jc w:val="left"/>
        <w:rPr>
          <w:rFonts w:asciiTheme="minorEastAsia" w:hAnsiTheme="minorEastAsia"/>
          <w:b/>
          <w:sz w:val="24"/>
          <w:szCs w:val="24"/>
        </w:rPr>
      </w:pPr>
      <w:r w:rsidRPr="00A3677D">
        <w:rPr>
          <w:rFonts w:asciiTheme="minorEastAsia" w:hAnsiTheme="minorEastAsia" w:hint="eastAsia"/>
          <w:b/>
          <w:sz w:val="24"/>
          <w:szCs w:val="24"/>
        </w:rPr>
        <w:t>二、项目内容</w:t>
      </w:r>
    </w:p>
    <w:p w14:paraId="347D69B4"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本项目分为2个子包，具体如下：</w:t>
      </w:r>
    </w:p>
    <w:p w14:paraId="4A4CECD7"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（一）子包</w:t>
      </w:r>
      <w:proofErr w:type="gramStart"/>
      <w:r w:rsidRPr="00A3677D">
        <w:rPr>
          <w:rFonts w:asciiTheme="minorEastAsia" w:hAnsiTheme="minorEastAsia" w:cs="仿宋" w:hint="eastAsia"/>
          <w:kern w:val="0"/>
          <w:sz w:val="24"/>
          <w:szCs w:val="24"/>
        </w:rPr>
        <w:t>一</w:t>
      </w:r>
      <w:proofErr w:type="gramEnd"/>
      <w:r w:rsidRPr="00A3677D">
        <w:rPr>
          <w:rFonts w:asciiTheme="minorEastAsia" w:hAnsiTheme="minorEastAsia" w:cs="仿宋" w:hint="eastAsia"/>
          <w:kern w:val="0"/>
          <w:sz w:val="24"/>
          <w:szCs w:val="24"/>
        </w:rPr>
        <w:t>：服务范围为黄埔区、广州开发区40个公园、1个广场以及后期新接管公园及广场监控、车库门控、照明、广播、景观喷泉等机电配套设施设备</w:t>
      </w:r>
      <w:proofErr w:type="gramStart"/>
      <w:r w:rsidRPr="00A3677D">
        <w:rPr>
          <w:rFonts w:asciiTheme="minorEastAsia" w:hAnsiTheme="minorEastAsia" w:cs="仿宋" w:hint="eastAsia"/>
          <w:kern w:val="0"/>
          <w:sz w:val="24"/>
          <w:szCs w:val="24"/>
        </w:rPr>
        <w:t>的维保服务</w:t>
      </w:r>
      <w:proofErr w:type="gramEnd"/>
      <w:r w:rsidRPr="00A3677D">
        <w:rPr>
          <w:rFonts w:asciiTheme="minorEastAsia" w:hAnsiTheme="minorEastAsia" w:cs="仿宋" w:hint="eastAsia"/>
          <w:kern w:val="0"/>
          <w:sz w:val="24"/>
          <w:szCs w:val="24"/>
        </w:rPr>
        <w:t>，具体服务内容以采购人下达的书面任务单为准，预算金额为250万元。中标供应</w:t>
      </w:r>
      <w:proofErr w:type="gramStart"/>
      <w:r w:rsidRPr="00A3677D">
        <w:rPr>
          <w:rFonts w:asciiTheme="minorEastAsia" w:hAnsiTheme="minorEastAsia" w:cs="仿宋" w:hint="eastAsia"/>
          <w:kern w:val="0"/>
          <w:sz w:val="24"/>
          <w:szCs w:val="24"/>
        </w:rPr>
        <w:t>商实际</w:t>
      </w:r>
      <w:proofErr w:type="gramEnd"/>
      <w:r w:rsidRPr="00A3677D">
        <w:rPr>
          <w:rFonts w:asciiTheme="minorEastAsia" w:hAnsiTheme="minorEastAsia" w:cs="仿宋" w:hint="eastAsia"/>
          <w:kern w:val="0"/>
          <w:sz w:val="24"/>
          <w:szCs w:val="24"/>
        </w:rPr>
        <w:t>完成的经区财政局审定的工程量总额，不能超过本子包项目预算金额250万元。中标供应商在项目期限内实际完成的经区财政局审定的工程量总额达250万元时，项目合同终止。中标供应</w:t>
      </w:r>
      <w:proofErr w:type="gramStart"/>
      <w:r w:rsidRPr="00A3677D">
        <w:rPr>
          <w:rFonts w:asciiTheme="minorEastAsia" w:hAnsiTheme="minorEastAsia" w:cs="仿宋" w:hint="eastAsia"/>
          <w:kern w:val="0"/>
          <w:sz w:val="24"/>
          <w:szCs w:val="24"/>
        </w:rPr>
        <w:t>商实际</w:t>
      </w:r>
      <w:proofErr w:type="gramEnd"/>
      <w:r w:rsidRPr="00A3677D">
        <w:rPr>
          <w:rFonts w:asciiTheme="minorEastAsia" w:hAnsiTheme="minorEastAsia" w:cs="仿宋" w:hint="eastAsia"/>
          <w:kern w:val="0"/>
          <w:sz w:val="24"/>
          <w:szCs w:val="24"/>
        </w:rPr>
        <w:t>完成的经区财政局审定的工程量总额在预算金额内的，按区财政局评审结果据实支付；经区财政局审定的工程量总额超过该预算金额的，超过部分不予支付。</w:t>
      </w:r>
    </w:p>
    <w:p w14:paraId="0426D4C4"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（二）子包二：服务范围为黄埔区、广州开发区40个公园、1个广场以及后期新接管公园及广场监控、车库门控、照明、广播、景观喷泉等机电配套设施设备</w:t>
      </w:r>
      <w:proofErr w:type="gramStart"/>
      <w:r w:rsidRPr="00A3677D">
        <w:rPr>
          <w:rFonts w:asciiTheme="minorEastAsia" w:hAnsiTheme="minorEastAsia" w:cs="仿宋" w:hint="eastAsia"/>
          <w:kern w:val="0"/>
          <w:sz w:val="24"/>
          <w:szCs w:val="24"/>
        </w:rPr>
        <w:t>的维保服务</w:t>
      </w:r>
      <w:proofErr w:type="gramEnd"/>
      <w:r w:rsidRPr="00A3677D">
        <w:rPr>
          <w:rFonts w:asciiTheme="minorEastAsia" w:hAnsiTheme="minorEastAsia" w:cs="仿宋" w:hint="eastAsia"/>
          <w:kern w:val="0"/>
          <w:sz w:val="24"/>
          <w:szCs w:val="24"/>
        </w:rPr>
        <w:t>，</w:t>
      </w:r>
      <w:r w:rsidRPr="00A3677D">
        <w:rPr>
          <w:rFonts w:asciiTheme="minorEastAsia" w:hAnsiTheme="minorEastAsia" w:cs="仿宋" w:hint="eastAsia"/>
          <w:kern w:val="0"/>
          <w:sz w:val="24"/>
          <w:szCs w:val="24"/>
        </w:rPr>
        <w:lastRenderedPageBreak/>
        <w:t>具体服务内容以采购人下达的书面任务单为准，预算金额为250万元。中标供应</w:t>
      </w:r>
      <w:proofErr w:type="gramStart"/>
      <w:r w:rsidRPr="00A3677D">
        <w:rPr>
          <w:rFonts w:asciiTheme="minorEastAsia" w:hAnsiTheme="minorEastAsia" w:cs="仿宋" w:hint="eastAsia"/>
          <w:kern w:val="0"/>
          <w:sz w:val="24"/>
          <w:szCs w:val="24"/>
        </w:rPr>
        <w:t>商实际</w:t>
      </w:r>
      <w:proofErr w:type="gramEnd"/>
      <w:r w:rsidRPr="00A3677D">
        <w:rPr>
          <w:rFonts w:asciiTheme="minorEastAsia" w:hAnsiTheme="minorEastAsia" w:cs="仿宋" w:hint="eastAsia"/>
          <w:kern w:val="0"/>
          <w:sz w:val="24"/>
          <w:szCs w:val="24"/>
        </w:rPr>
        <w:t>完成的经区财政局审定的工程量总额，不能超过本子包项目预算金额250万元。中标供应商在项目期限内实际完成的经区财政局审定的工程量总额达250万元时，项目合同终止。中标供应</w:t>
      </w:r>
      <w:proofErr w:type="gramStart"/>
      <w:r w:rsidRPr="00A3677D">
        <w:rPr>
          <w:rFonts w:asciiTheme="minorEastAsia" w:hAnsiTheme="minorEastAsia" w:cs="仿宋" w:hint="eastAsia"/>
          <w:kern w:val="0"/>
          <w:sz w:val="24"/>
          <w:szCs w:val="24"/>
        </w:rPr>
        <w:t>商实际</w:t>
      </w:r>
      <w:proofErr w:type="gramEnd"/>
      <w:r w:rsidRPr="00A3677D">
        <w:rPr>
          <w:rFonts w:asciiTheme="minorEastAsia" w:hAnsiTheme="minorEastAsia" w:cs="仿宋" w:hint="eastAsia"/>
          <w:kern w:val="0"/>
          <w:sz w:val="24"/>
          <w:szCs w:val="24"/>
        </w:rPr>
        <w:t>完成的经区财政局审定的工程量总额在预算金额内的，按区财政局评审结果据实支付；经区财政局审定的工程量总额超过该预算金额的，超过部分不予支付。</w:t>
      </w:r>
    </w:p>
    <w:p w14:paraId="60BD22D1" w14:textId="77777777" w:rsidR="00EE04DB" w:rsidRPr="00A3677D" w:rsidRDefault="00AF318B">
      <w:pPr>
        <w:spacing w:line="360" w:lineRule="auto"/>
        <w:ind w:firstLineChars="200" w:firstLine="482"/>
        <w:jc w:val="left"/>
        <w:rPr>
          <w:rFonts w:asciiTheme="minorEastAsia" w:hAnsiTheme="minorEastAsia"/>
          <w:b/>
          <w:sz w:val="24"/>
          <w:szCs w:val="24"/>
        </w:rPr>
      </w:pPr>
      <w:r w:rsidRPr="00A3677D">
        <w:rPr>
          <w:rFonts w:asciiTheme="minorEastAsia" w:hAnsiTheme="minorEastAsia" w:hint="eastAsia"/>
          <w:b/>
          <w:sz w:val="24"/>
          <w:szCs w:val="24"/>
        </w:rPr>
        <w:t>三、项目要求</w:t>
      </w:r>
    </w:p>
    <w:p w14:paraId="52ED8DEE"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（一）人员配置及要求</w:t>
      </w:r>
    </w:p>
    <w:p w14:paraId="7E6AD3C6" w14:textId="77777777" w:rsidR="00EE04DB" w:rsidRPr="00A3677D" w:rsidRDefault="00AF318B">
      <w:pPr>
        <w:spacing w:line="360" w:lineRule="auto"/>
        <w:ind w:firstLineChars="200" w:firstLine="480"/>
        <w:rPr>
          <w:rFonts w:asciiTheme="minorEastAsia" w:hAnsiTheme="minorEastAsia" w:cs="仿宋"/>
          <w:kern w:val="0"/>
          <w:sz w:val="24"/>
          <w:szCs w:val="24"/>
        </w:rPr>
      </w:pPr>
      <w:r w:rsidRPr="00A3677D">
        <w:rPr>
          <w:rFonts w:asciiTheme="minorEastAsia" w:hAnsiTheme="minorEastAsia" w:cs="仿宋" w:hint="eastAsia"/>
          <w:kern w:val="0"/>
          <w:sz w:val="24"/>
          <w:szCs w:val="24"/>
        </w:rPr>
        <w:t>1、本项目包含园灯、空调、通风、配电房（非供电部门维保）、楼宇控制、智能楼宇监控、停车场管理、公共广播及背景音乐、景观喷泉、跌水瀑布、涌泉及水流壁等，涉及机电系统多个专业，对人员专业性、综合性及管理要求较高，为保障项目长期顺利、稳定地运行，需组建专门的技术管理队伍，主要定点定岗在公园及广场办公（办公设施、设备由中标供应商自行提供），负责按期对配套机电设施设备进行巡查、维护、检测与保养维修。</w:t>
      </w:r>
    </w:p>
    <w:p w14:paraId="634B5DD8" w14:textId="4A8F7307" w:rsidR="00EE04DB" w:rsidRPr="00A3677D" w:rsidRDefault="00AF318B">
      <w:pPr>
        <w:pStyle w:val="a0"/>
        <w:widowControl w:val="0"/>
        <w:spacing w:line="360" w:lineRule="auto"/>
        <w:ind w:firstLineChars="200" w:firstLine="480"/>
        <w:jc w:val="both"/>
        <w:rPr>
          <w:rFonts w:asciiTheme="minorEastAsia" w:eastAsiaTheme="minorEastAsia" w:hAnsiTheme="minorEastAsia" w:cs="仿宋"/>
          <w:sz w:val="24"/>
          <w:szCs w:val="24"/>
          <w:highlight w:val="yellow"/>
        </w:rPr>
      </w:pPr>
      <w:r w:rsidRPr="00A3677D">
        <w:rPr>
          <w:rFonts w:asciiTheme="minorEastAsia" w:eastAsiaTheme="minorEastAsia" w:hAnsiTheme="minorEastAsia" w:cs="仿宋" w:hint="eastAsia"/>
          <w:sz w:val="24"/>
          <w:szCs w:val="24"/>
        </w:rPr>
        <w:t>2、</w:t>
      </w:r>
      <w:bookmarkStart w:id="0" w:name="OLE_LINK4"/>
      <w:bookmarkStart w:id="1" w:name="OLE_LINK5"/>
      <w:r w:rsidRPr="00A3677D">
        <w:rPr>
          <w:rFonts w:asciiTheme="minorEastAsia" w:eastAsiaTheme="minorEastAsia" w:hAnsiTheme="minorEastAsia" w:cs="仿宋" w:hint="eastAsia"/>
          <w:sz w:val="24"/>
          <w:szCs w:val="24"/>
        </w:rPr>
        <w:t>中标供应商须投入满足本项目子</w:t>
      </w:r>
      <w:proofErr w:type="gramStart"/>
      <w:r w:rsidRPr="00A3677D">
        <w:rPr>
          <w:rFonts w:asciiTheme="minorEastAsia" w:eastAsiaTheme="minorEastAsia" w:hAnsiTheme="minorEastAsia" w:cs="仿宋" w:hint="eastAsia"/>
          <w:sz w:val="24"/>
          <w:szCs w:val="24"/>
        </w:rPr>
        <w:t>包需求</w:t>
      </w:r>
      <w:proofErr w:type="gramEnd"/>
      <w:r w:rsidRPr="00A3677D">
        <w:rPr>
          <w:rFonts w:asciiTheme="minorEastAsia" w:eastAsiaTheme="minorEastAsia" w:hAnsiTheme="minorEastAsia" w:cs="仿宋" w:hint="eastAsia"/>
          <w:sz w:val="24"/>
          <w:szCs w:val="24"/>
        </w:rPr>
        <w:t>的相应专业技术人员</w:t>
      </w:r>
      <w:bookmarkStart w:id="2" w:name="OLE_LINK100"/>
      <w:bookmarkStart w:id="3" w:name="OLE_LINK99"/>
      <w:r w:rsidRPr="00A3677D">
        <w:rPr>
          <w:rFonts w:asciiTheme="minorEastAsia" w:eastAsiaTheme="minorEastAsia" w:hAnsiTheme="minorEastAsia" w:cs="仿宋" w:hint="eastAsia"/>
          <w:sz w:val="24"/>
          <w:szCs w:val="24"/>
        </w:rPr>
        <w:t>应不少于5名，包括但不限于：项目负责人1名，现场技术负责人1名，技术人员3名。所有人员须持证上岗，项目负责人及现场技术负责人须保证固定不变，如需更换，需征得采购人同意；技术人员</w:t>
      </w:r>
      <w:proofErr w:type="gramStart"/>
      <w:r w:rsidRPr="00A3677D">
        <w:rPr>
          <w:rFonts w:asciiTheme="minorEastAsia" w:eastAsiaTheme="minorEastAsia" w:hAnsiTheme="minorEastAsia" w:cs="仿宋" w:hint="eastAsia"/>
          <w:sz w:val="24"/>
          <w:szCs w:val="24"/>
        </w:rPr>
        <w:t>须较为</w:t>
      </w:r>
      <w:proofErr w:type="gramEnd"/>
      <w:r w:rsidRPr="00A3677D">
        <w:rPr>
          <w:rFonts w:asciiTheme="minorEastAsia" w:eastAsiaTheme="minorEastAsia" w:hAnsiTheme="minorEastAsia" w:cs="仿宋" w:hint="eastAsia"/>
          <w:sz w:val="24"/>
          <w:szCs w:val="24"/>
        </w:rPr>
        <w:t>固定且具有丰富的现场工作经验，具有较好的沟通协作能力，能与采购人及时进行沟通，协助完成项目相关工作。针对零配件维修更换工作，配置人员须符合项目开展需要，按时按质完成任务单要求。</w:t>
      </w:r>
    </w:p>
    <w:bookmarkEnd w:id="0"/>
    <w:bookmarkEnd w:id="1"/>
    <w:bookmarkEnd w:id="2"/>
    <w:bookmarkEnd w:id="3"/>
    <w:p w14:paraId="5D5C1EAE"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（二）作业要求</w:t>
      </w:r>
    </w:p>
    <w:p w14:paraId="3211D2AD"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★1、中标供应商须派专业技术工作人员在部分机电设施设备较多的公园驻场办公，负责采购人新接管公园及广场配套机电设施设备的各项移交及验收工作，并掌握采购人管辖范围内</w:t>
      </w:r>
      <w:proofErr w:type="gramStart"/>
      <w:r w:rsidRPr="00A3677D">
        <w:rPr>
          <w:rFonts w:asciiTheme="minorEastAsia" w:hAnsiTheme="minorEastAsia" w:cs="仿宋" w:hint="eastAsia"/>
          <w:kern w:val="0"/>
          <w:sz w:val="24"/>
          <w:szCs w:val="24"/>
        </w:rPr>
        <w:t>各设施</w:t>
      </w:r>
      <w:proofErr w:type="gramEnd"/>
      <w:r w:rsidRPr="00A3677D">
        <w:rPr>
          <w:rFonts w:asciiTheme="minorEastAsia" w:hAnsiTheme="minorEastAsia" w:cs="仿宋" w:hint="eastAsia"/>
          <w:kern w:val="0"/>
          <w:sz w:val="24"/>
          <w:szCs w:val="24"/>
        </w:rPr>
        <w:t>设备的相关情况。</w:t>
      </w:r>
      <w:bookmarkStart w:id="4" w:name="OLE_LINK65"/>
      <w:bookmarkStart w:id="5" w:name="OLE_LINK66"/>
      <w:bookmarkStart w:id="6" w:name="OLE_LINK68"/>
      <w:bookmarkStart w:id="7" w:name="OLE_LINK67"/>
      <w:r w:rsidRPr="00A3677D">
        <w:rPr>
          <w:rFonts w:asciiTheme="minorEastAsia" w:hAnsiTheme="minorEastAsia" w:cs="仿宋" w:hint="eastAsia"/>
          <w:kern w:val="0"/>
          <w:sz w:val="24"/>
          <w:szCs w:val="24"/>
        </w:rPr>
        <w:t>如果遇到突发情况或</w:t>
      </w:r>
      <w:bookmarkEnd w:id="4"/>
      <w:bookmarkEnd w:id="5"/>
      <w:r w:rsidRPr="00A3677D">
        <w:rPr>
          <w:rFonts w:asciiTheme="minorEastAsia" w:hAnsiTheme="minorEastAsia" w:cs="仿宋" w:hint="eastAsia"/>
          <w:kern w:val="0"/>
          <w:sz w:val="24"/>
          <w:szCs w:val="24"/>
        </w:rPr>
        <w:t>相关检查</w:t>
      </w:r>
      <w:bookmarkEnd w:id="6"/>
      <w:bookmarkEnd w:id="7"/>
      <w:r w:rsidRPr="00A3677D">
        <w:rPr>
          <w:rFonts w:asciiTheme="minorEastAsia" w:hAnsiTheme="minorEastAsia" w:cs="仿宋" w:hint="eastAsia"/>
          <w:kern w:val="0"/>
          <w:sz w:val="24"/>
          <w:szCs w:val="24"/>
        </w:rPr>
        <w:t>，需要中标供应商另外增派工作人员到场协助的，中标供应商须积极配合，且所产生的一切人员费用由中标供应商承担（投标供应商须对以上内容</w:t>
      </w:r>
      <w:proofErr w:type="gramStart"/>
      <w:r w:rsidRPr="00A3677D">
        <w:rPr>
          <w:rFonts w:asciiTheme="minorEastAsia" w:hAnsiTheme="minorEastAsia" w:cs="仿宋" w:hint="eastAsia"/>
          <w:kern w:val="0"/>
          <w:sz w:val="24"/>
          <w:szCs w:val="24"/>
        </w:rPr>
        <w:t>作出</w:t>
      </w:r>
      <w:proofErr w:type="gramEnd"/>
      <w:r w:rsidRPr="00A3677D">
        <w:rPr>
          <w:rFonts w:asciiTheme="minorEastAsia" w:hAnsiTheme="minorEastAsia" w:cs="仿宋" w:hint="eastAsia"/>
          <w:kern w:val="0"/>
          <w:sz w:val="24"/>
          <w:szCs w:val="24"/>
        </w:rPr>
        <w:t>相应的承诺，格式自拟）。</w:t>
      </w:r>
    </w:p>
    <w:p w14:paraId="70CC0C0A"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2、中标供应商须在服务区域范围内设立值班室。</w:t>
      </w:r>
    </w:p>
    <w:p w14:paraId="5EF6C9A0" w14:textId="3ED8EED9"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3、中标供应商须对本项目所有机电设施设备进行巡查和维护保养，每周不少于1次例行巡查，每月不少于1次全面检查、调试、运行，并将当月巡查结果登记成册，月</w:t>
      </w:r>
      <w:r w:rsidRPr="00A3677D">
        <w:rPr>
          <w:rFonts w:asciiTheme="minorEastAsia" w:hAnsiTheme="minorEastAsia" w:cs="仿宋" w:hint="eastAsia"/>
          <w:kern w:val="0"/>
          <w:sz w:val="24"/>
          <w:szCs w:val="24"/>
        </w:rPr>
        <w:lastRenderedPageBreak/>
        <w:t>底移交采购人审核存档。</w:t>
      </w:r>
    </w:p>
    <w:p w14:paraId="3CA1F1D7"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4、中标供应</w:t>
      </w:r>
      <w:proofErr w:type="gramStart"/>
      <w:r w:rsidRPr="00A3677D">
        <w:rPr>
          <w:rFonts w:asciiTheme="minorEastAsia" w:hAnsiTheme="minorEastAsia" w:cs="仿宋" w:hint="eastAsia"/>
          <w:kern w:val="0"/>
          <w:sz w:val="24"/>
          <w:szCs w:val="24"/>
        </w:rPr>
        <w:t>商须每半</w:t>
      </w:r>
      <w:proofErr w:type="gramEnd"/>
      <w:r w:rsidRPr="00A3677D">
        <w:rPr>
          <w:rFonts w:asciiTheme="minorEastAsia" w:hAnsiTheme="minorEastAsia" w:cs="仿宋" w:hint="eastAsia"/>
          <w:kern w:val="0"/>
          <w:sz w:val="24"/>
          <w:szCs w:val="24"/>
        </w:rPr>
        <w:t>年对采购人</w:t>
      </w:r>
      <w:proofErr w:type="gramStart"/>
      <w:r w:rsidRPr="00A3677D">
        <w:rPr>
          <w:rFonts w:asciiTheme="minorEastAsia" w:hAnsiTheme="minorEastAsia" w:cs="仿宋" w:hint="eastAsia"/>
          <w:kern w:val="0"/>
          <w:sz w:val="24"/>
          <w:szCs w:val="24"/>
        </w:rPr>
        <w:t>的电房设备</w:t>
      </w:r>
      <w:proofErr w:type="gramEnd"/>
      <w:r w:rsidRPr="00A3677D">
        <w:rPr>
          <w:rFonts w:asciiTheme="minorEastAsia" w:hAnsiTheme="minorEastAsia" w:cs="仿宋" w:hint="eastAsia"/>
          <w:kern w:val="0"/>
          <w:sz w:val="24"/>
          <w:szCs w:val="24"/>
        </w:rPr>
        <w:t>（非供电部门维保）及其他专业设备的系统</w:t>
      </w:r>
      <w:bookmarkStart w:id="8" w:name="OLE_LINK2"/>
      <w:bookmarkStart w:id="9" w:name="OLE_LINK1"/>
      <w:r w:rsidRPr="00A3677D">
        <w:rPr>
          <w:rFonts w:asciiTheme="minorEastAsia" w:hAnsiTheme="minorEastAsia" w:cs="仿宋" w:hint="eastAsia"/>
          <w:kern w:val="0"/>
          <w:sz w:val="24"/>
          <w:szCs w:val="24"/>
        </w:rPr>
        <w:t>进行</w:t>
      </w:r>
      <w:bookmarkStart w:id="10" w:name="OLE_LINK9"/>
      <w:bookmarkStart w:id="11" w:name="OLE_LINK10"/>
      <w:r w:rsidRPr="00A3677D">
        <w:rPr>
          <w:rFonts w:asciiTheme="minorEastAsia" w:hAnsiTheme="minorEastAsia" w:cs="仿宋" w:hint="eastAsia"/>
          <w:kern w:val="0"/>
          <w:sz w:val="24"/>
          <w:szCs w:val="24"/>
        </w:rPr>
        <w:t>约定停电检测</w:t>
      </w:r>
      <w:bookmarkStart w:id="12" w:name="OLE_LINK12"/>
      <w:bookmarkStart w:id="13" w:name="OLE_LINK11"/>
      <w:bookmarkEnd w:id="8"/>
      <w:bookmarkEnd w:id="9"/>
      <w:bookmarkEnd w:id="10"/>
      <w:bookmarkEnd w:id="11"/>
      <w:r w:rsidRPr="00A3677D">
        <w:rPr>
          <w:rFonts w:asciiTheme="minorEastAsia" w:hAnsiTheme="minorEastAsia" w:cs="仿宋" w:hint="eastAsia"/>
          <w:kern w:val="0"/>
          <w:sz w:val="24"/>
          <w:szCs w:val="24"/>
        </w:rPr>
        <w:t>及全面</w:t>
      </w:r>
      <w:bookmarkStart w:id="14" w:name="OLE_LINK14"/>
      <w:bookmarkStart w:id="15" w:name="OLE_LINK13"/>
      <w:r w:rsidRPr="00A3677D">
        <w:rPr>
          <w:rFonts w:asciiTheme="minorEastAsia" w:hAnsiTheme="minorEastAsia" w:cs="仿宋" w:hint="eastAsia"/>
          <w:kern w:val="0"/>
          <w:sz w:val="24"/>
          <w:szCs w:val="24"/>
        </w:rPr>
        <w:t>检查</w:t>
      </w:r>
      <w:bookmarkEnd w:id="12"/>
      <w:bookmarkEnd w:id="13"/>
      <w:bookmarkEnd w:id="14"/>
      <w:bookmarkEnd w:id="15"/>
      <w:r w:rsidRPr="00A3677D">
        <w:rPr>
          <w:rFonts w:asciiTheme="minorEastAsia" w:hAnsiTheme="minorEastAsia" w:cs="仿宋" w:hint="eastAsia"/>
          <w:kern w:val="0"/>
          <w:sz w:val="24"/>
          <w:szCs w:val="24"/>
        </w:rPr>
        <w:t>，并将检查结果及建议以书面形式上报采购人。</w:t>
      </w:r>
    </w:p>
    <w:p w14:paraId="2BC7A278"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5、</w:t>
      </w:r>
      <w:bookmarkStart w:id="16" w:name="OLE_LINK80"/>
      <w:bookmarkStart w:id="17" w:name="OLE_LINK102"/>
      <w:bookmarkStart w:id="18" w:name="OLE_LINK101"/>
      <w:r w:rsidRPr="00A3677D">
        <w:rPr>
          <w:rFonts w:asciiTheme="minorEastAsia" w:hAnsiTheme="minorEastAsia" w:cs="仿宋" w:hint="eastAsia"/>
          <w:kern w:val="0"/>
          <w:sz w:val="24"/>
          <w:szCs w:val="24"/>
        </w:rPr>
        <w:t>中标供应商须根据国家及广东省、广州市的相关规定和标准</w:t>
      </w:r>
      <w:proofErr w:type="gramStart"/>
      <w:r w:rsidRPr="00A3677D">
        <w:rPr>
          <w:rFonts w:asciiTheme="minorEastAsia" w:hAnsiTheme="minorEastAsia" w:cs="仿宋" w:hint="eastAsia"/>
          <w:kern w:val="0"/>
          <w:sz w:val="24"/>
          <w:szCs w:val="24"/>
        </w:rPr>
        <w:t>对电房配电系统</w:t>
      </w:r>
      <w:proofErr w:type="gramEnd"/>
      <w:r w:rsidRPr="00A3677D">
        <w:rPr>
          <w:rFonts w:asciiTheme="minorEastAsia" w:hAnsiTheme="minorEastAsia" w:cs="仿宋" w:hint="eastAsia"/>
          <w:kern w:val="0"/>
          <w:sz w:val="24"/>
          <w:szCs w:val="24"/>
        </w:rPr>
        <w:t>（非供电部门维保）</w:t>
      </w:r>
      <w:bookmarkStart w:id="19" w:name="OLE_LINK81"/>
      <w:bookmarkStart w:id="20" w:name="OLE_LINK82"/>
      <w:bookmarkEnd w:id="16"/>
      <w:r w:rsidRPr="00A3677D">
        <w:rPr>
          <w:rFonts w:asciiTheme="minorEastAsia" w:hAnsiTheme="minorEastAsia" w:cs="仿宋" w:hint="eastAsia"/>
          <w:kern w:val="0"/>
          <w:sz w:val="24"/>
          <w:szCs w:val="24"/>
        </w:rPr>
        <w:t>、消防系统</w:t>
      </w:r>
      <w:bookmarkEnd w:id="19"/>
      <w:bookmarkEnd w:id="20"/>
      <w:r w:rsidRPr="00A3677D">
        <w:rPr>
          <w:rFonts w:asciiTheme="minorEastAsia" w:hAnsiTheme="minorEastAsia" w:cs="仿宋" w:hint="eastAsia"/>
          <w:kern w:val="0"/>
          <w:sz w:val="24"/>
          <w:szCs w:val="24"/>
        </w:rPr>
        <w:t>、防雷系统等进行维保，须</w:t>
      </w:r>
      <w:proofErr w:type="gramStart"/>
      <w:r w:rsidRPr="00A3677D">
        <w:rPr>
          <w:rFonts w:asciiTheme="minorEastAsia" w:hAnsiTheme="minorEastAsia" w:cs="仿宋" w:hint="eastAsia"/>
          <w:kern w:val="0"/>
          <w:sz w:val="24"/>
          <w:szCs w:val="24"/>
        </w:rPr>
        <w:t>确保电房配电系统</w:t>
      </w:r>
      <w:proofErr w:type="gramEnd"/>
      <w:r w:rsidRPr="00A3677D">
        <w:rPr>
          <w:rFonts w:asciiTheme="minorEastAsia" w:hAnsiTheme="minorEastAsia" w:cs="仿宋" w:hint="eastAsia"/>
          <w:kern w:val="0"/>
          <w:sz w:val="24"/>
          <w:szCs w:val="24"/>
        </w:rPr>
        <w:t>（非供电部门维保）等经有关部门年检合格。</w:t>
      </w:r>
      <w:bookmarkEnd w:id="17"/>
      <w:bookmarkEnd w:id="18"/>
    </w:p>
    <w:p w14:paraId="24B09582"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6、中标供应商须严格按照相关专业的技术规范及各专业设备的使用说明、要求提供服务，严格按照有关法律法规办事，持证上岗，杜绝一切人为安全隐患及安全事故的发生。</w:t>
      </w:r>
    </w:p>
    <w:p w14:paraId="256473BF"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7、中标供应商</w:t>
      </w:r>
      <w:bookmarkStart w:id="21" w:name="OLE_LINK19"/>
      <w:bookmarkStart w:id="22" w:name="OLE_LINK20"/>
      <w:r w:rsidRPr="00A3677D">
        <w:rPr>
          <w:rFonts w:asciiTheme="minorEastAsia" w:hAnsiTheme="minorEastAsia" w:cs="仿宋" w:hint="eastAsia"/>
          <w:kern w:val="0"/>
          <w:sz w:val="24"/>
          <w:szCs w:val="24"/>
        </w:rPr>
        <w:t>在日常检查中发现机电故障</w:t>
      </w:r>
      <w:bookmarkEnd w:id="21"/>
      <w:bookmarkEnd w:id="22"/>
      <w:r w:rsidRPr="00A3677D">
        <w:rPr>
          <w:rFonts w:asciiTheme="minorEastAsia" w:hAnsiTheme="minorEastAsia" w:cs="仿宋" w:hint="eastAsia"/>
          <w:kern w:val="0"/>
          <w:sz w:val="24"/>
          <w:szCs w:val="24"/>
        </w:rPr>
        <w:t>或接到报</w:t>
      </w:r>
      <w:proofErr w:type="gramStart"/>
      <w:r w:rsidRPr="00A3677D">
        <w:rPr>
          <w:rFonts w:asciiTheme="minorEastAsia" w:hAnsiTheme="minorEastAsia" w:cs="仿宋" w:hint="eastAsia"/>
          <w:kern w:val="0"/>
          <w:sz w:val="24"/>
          <w:szCs w:val="24"/>
        </w:rPr>
        <w:t>障通知</w:t>
      </w:r>
      <w:proofErr w:type="gramEnd"/>
      <w:r w:rsidRPr="00A3677D">
        <w:rPr>
          <w:rFonts w:asciiTheme="minorEastAsia" w:hAnsiTheme="minorEastAsia" w:cs="仿宋" w:hint="eastAsia"/>
          <w:kern w:val="0"/>
          <w:sz w:val="24"/>
          <w:szCs w:val="24"/>
        </w:rPr>
        <w:t>后，应及时进行处理。发生普通故障，对系统运行及采购人工作影响不大时，应在24小时内修复完毕；发生紧急故障，影响采购人工作时，应在3小时内修复完毕；发生严重故障或事故时，</w:t>
      </w:r>
      <w:bookmarkStart w:id="23" w:name="OLE_LINK17"/>
      <w:bookmarkStart w:id="24" w:name="OLE_LINK18"/>
      <w:r w:rsidRPr="00A3677D">
        <w:rPr>
          <w:rFonts w:asciiTheme="minorEastAsia" w:hAnsiTheme="minorEastAsia" w:cs="仿宋" w:hint="eastAsia"/>
          <w:kern w:val="0"/>
          <w:sz w:val="24"/>
          <w:szCs w:val="24"/>
        </w:rPr>
        <w:t>应立即到达现场维修并及时排除</w:t>
      </w:r>
      <w:bookmarkEnd w:id="23"/>
      <w:bookmarkEnd w:id="24"/>
      <w:r w:rsidRPr="00A3677D">
        <w:rPr>
          <w:rFonts w:asciiTheme="minorEastAsia" w:hAnsiTheme="minorEastAsia" w:cs="仿宋" w:hint="eastAsia"/>
          <w:kern w:val="0"/>
          <w:sz w:val="24"/>
          <w:szCs w:val="24"/>
        </w:rPr>
        <w:t>故障、解决问题。</w:t>
      </w:r>
    </w:p>
    <w:p w14:paraId="19B91FDC"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8、在采购人要求及有需要时（如遇重大活动、节假日、重要迎检接待活动等），中标供应商须无偿增派专职技术人员现场值守，配合采购人工作，确保相关活动及工作顺利进行。</w:t>
      </w:r>
    </w:p>
    <w:p w14:paraId="6E07FA9C"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9、根据采购人要求，</w:t>
      </w:r>
      <w:r w:rsidRPr="00A3677D">
        <w:rPr>
          <w:rFonts w:asciiTheme="minorEastAsia" w:hAnsiTheme="minorEastAsia" w:hint="eastAsia"/>
          <w:sz w:val="24"/>
        </w:rPr>
        <w:t>每年安排消防等专业演练不少于1次，</w:t>
      </w:r>
      <w:r w:rsidRPr="00A3677D">
        <w:rPr>
          <w:rFonts w:asciiTheme="minorEastAsia" w:hAnsiTheme="minorEastAsia" w:cs="仿宋" w:hint="eastAsia"/>
          <w:kern w:val="0"/>
          <w:sz w:val="24"/>
          <w:szCs w:val="24"/>
        </w:rPr>
        <w:t>宣讲有关机电常识、用电安全、机电设备使用方法，</w:t>
      </w:r>
      <w:bookmarkStart w:id="25" w:name="OLE_LINK7"/>
      <w:bookmarkStart w:id="26" w:name="OLE_LINK8"/>
      <w:r w:rsidRPr="00A3677D">
        <w:rPr>
          <w:rFonts w:asciiTheme="minorEastAsia" w:hAnsiTheme="minorEastAsia" w:cs="仿宋" w:hint="eastAsia"/>
          <w:kern w:val="0"/>
          <w:sz w:val="24"/>
          <w:szCs w:val="24"/>
        </w:rPr>
        <w:t>强化采购人工作人员安全防范意识和应急处置能力</w:t>
      </w:r>
      <w:bookmarkEnd w:id="25"/>
      <w:bookmarkEnd w:id="26"/>
      <w:r w:rsidRPr="00A3677D">
        <w:rPr>
          <w:rFonts w:asciiTheme="minorEastAsia" w:hAnsiTheme="minorEastAsia" w:cs="仿宋" w:hint="eastAsia"/>
          <w:kern w:val="0"/>
          <w:sz w:val="24"/>
          <w:szCs w:val="24"/>
        </w:rPr>
        <w:t>。</w:t>
      </w:r>
    </w:p>
    <w:p w14:paraId="43261BA6"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10、根据采购人需求，安排专人负责每周一至周日晚上公园喷泉的开放（具体开放时间由采购人确定），如采购人巡查发现或公园保安人员反映中标供应商未按时开启、关闭喷泉，每次扣罚项目款200元。</w:t>
      </w:r>
    </w:p>
    <w:p w14:paraId="27FF7537"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 xml:space="preserve">11、中标供应商工作人员日常巡查时间参照采购人现场管理人员上下班时间（具体由采购人安排，包括周末、节假日轮休、值班、加班，且所产生的一切人员费用由中标供应商承担）。 </w:t>
      </w:r>
    </w:p>
    <w:p w14:paraId="0E408484" w14:textId="77777777" w:rsidR="00EE04DB" w:rsidRPr="00A3677D" w:rsidRDefault="00AF318B">
      <w:pPr>
        <w:spacing w:line="360" w:lineRule="auto"/>
        <w:ind w:firstLineChars="200" w:firstLine="480"/>
        <w:jc w:val="left"/>
        <w:rPr>
          <w:rFonts w:asciiTheme="minorEastAsia" w:hAnsiTheme="minorEastAsia" w:cs="仿宋"/>
          <w:kern w:val="0"/>
          <w:sz w:val="24"/>
          <w:szCs w:val="24"/>
          <w:highlight w:val="yellow"/>
        </w:rPr>
      </w:pPr>
      <w:r w:rsidRPr="00A3677D">
        <w:rPr>
          <w:rFonts w:asciiTheme="minorEastAsia" w:hAnsiTheme="minorEastAsia" w:cs="仿宋" w:hint="eastAsia"/>
          <w:kern w:val="0"/>
          <w:sz w:val="24"/>
          <w:szCs w:val="24"/>
        </w:rPr>
        <w:t>12、中标供应商</w:t>
      </w:r>
      <w:bookmarkStart w:id="27" w:name="OLE_LINK6"/>
      <w:bookmarkStart w:id="28" w:name="OLE_LINK3"/>
      <w:r w:rsidRPr="00A3677D">
        <w:rPr>
          <w:rFonts w:asciiTheme="minorEastAsia" w:hAnsiTheme="minorEastAsia" w:cs="仿宋" w:hint="eastAsia"/>
          <w:kern w:val="0"/>
          <w:sz w:val="24"/>
          <w:szCs w:val="24"/>
        </w:rPr>
        <w:t>在对各公园机电设施设备进行巡查</w:t>
      </w:r>
      <w:bookmarkEnd w:id="27"/>
      <w:bookmarkEnd w:id="28"/>
      <w:r w:rsidRPr="00A3677D">
        <w:rPr>
          <w:rFonts w:asciiTheme="minorEastAsia" w:hAnsiTheme="minorEastAsia" w:cs="仿宋" w:hint="eastAsia"/>
          <w:kern w:val="0"/>
          <w:sz w:val="24"/>
          <w:szCs w:val="24"/>
        </w:rPr>
        <w:t>时，有义务告知采购</w:t>
      </w:r>
      <w:proofErr w:type="gramStart"/>
      <w:r w:rsidRPr="00A3677D">
        <w:rPr>
          <w:rFonts w:asciiTheme="minorEastAsia" w:hAnsiTheme="minorEastAsia" w:cs="仿宋" w:hint="eastAsia"/>
          <w:kern w:val="0"/>
          <w:sz w:val="24"/>
          <w:szCs w:val="24"/>
        </w:rPr>
        <w:t>人设施</w:t>
      </w:r>
      <w:proofErr w:type="gramEnd"/>
      <w:r w:rsidRPr="00A3677D">
        <w:rPr>
          <w:rFonts w:asciiTheme="minorEastAsia" w:hAnsiTheme="minorEastAsia" w:cs="仿宋" w:hint="eastAsia"/>
          <w:kern w:val="0"/>
          <w:sz w:val="24"/>
          <w:szCs w:val="24"/>
        </w:rPr>
        <w:t>设备的使用状态，并通过保养延长设施设备的使用寿命。</w:t>
      </w:r>
    </w:p>
    <w:p w14:paraId="5C288502"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（三）设备与材料管理</w:t>
      </w:r>
    </w:p>
    <w:p w14:paraId="19837B64" w14:textId="4F18B600"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1、本项目维修所涉及的零配件、设备材料均由中标供应商书面申请，需注明维修原因事项、材料设备规格型号、费用等，由采购人审核同意后下发任务单，最终结算以</w:t>
      </w:r>
      <w:r w:rsidRPr="00A3677D">
        <w:rPr>
          <w:rFonts w:asciiTheme="minorEastAsia" w:hAnsiTheme="minorEastAsia" w:cs="仿宋" w:hint="eastAsia"/>
          <w:kern w:val="0"/>
          <w:sz w:val="24"/>
          <w:szCs w:val="24"/>
        </w:rPr>
        <w:lastRenderedPageBreak/>
        <w:t>区财政局审核为准。</w:t>
      </w:r>
    </w:p>
    <w:p w14:paraId="642160C0"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2、中标供应商在维护保养期间，须确保采购</w:t>
      </w:r>
      <w:proofErr w:type="gramStart"/>
      <w:r w:rsidRPr="00A3677D">
        <w:rPr>
          <w:rFonts w:asciiTheme="minorEastAsia" w:hAnsiTheme="minorEastAsia" w:cs="仿宋" w:hint="eastAsia"/>
          <w:kern w:val="0"/>
          <w:sz w:val="24"/>
          <w:szCs w:val="24"/>
        </w:rPr>
        <w:t>人配套</w:t>
      </w:r>
      <w:proofErr w:type="gramEnd"/>
      <w:r w:rsidRPr="00A3677D">
        <w:rPr>
          <w:rFonts w:asciiTheme="minorEastAsia" w:hAnsiTheme="minorEastAsia" w:cs="仿宋" w:hint="eastAsia"/>
          <w:kern w:val="0"/>
          <w:sz w:val="24"/>
          <w:szCs w:val="24"/>
        </w:rPr>
        <w:t>机电设备等系统使用正常，无故障运行率达95%以上。</w:t>
      </w:r>
    </w:p>
    <w:p w14:paraId="6F899325"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（四）其他要求</w:t>
      </w:r>
    </w:p>
    <w:p w14:paraId="0BDED3C7"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1、中标供应</w:t>
      </w:r>
      <w:proofErr w:type="gramStart"/>
      <w:r w:rsidRPr="00A3677D">
        <w:rPr>
          <w:rFonts w:asciiTheme="minorEastAsia" w:hAnsiTheme="minorEastAsia" w:cs="仿宋" w:hint="eastAsia"/>
          <w:kern w:val="0"/>
          <w:sz w:val="24"/>
          <w:szCs w:val="24"/>
        </w:rPr>
        <w:t>商不可</w:t>
      </w:r>
      <w:proofErr w:type="gramEnd"/>
      <w:r w:rsidRPr="00A3677D">
        <w:rPr>
          <w:rFonts w:asciiTheme="minorEastAsia" w:hAnsiTheme="minorEastAsia" w:cs="仿宋" w:hint="eastAsia"/>
          <w:kern w:val="0"/>
          <w:sz w:val="24"/>
          <w:szCs w:val="24"/>
        </w:rPr>
        <w:t>转包或分包项目内容，不能转移中标供应商的承包责任，不得随意布置、任意变更公园、广场机电设施线路。如中标供应</w:t>
      </w:r>
      <w:proofErr w:type="gramStart"/>
      <w:r w:rsidRPr="00A3677D">
        <w:rPr>
          <w:rFonts w:asciiTheme="minorEastAsia" w:hAnsiTheme="minorEastAsia" w:cs="仿宋" w:hint="eastAsia"/>
          <w:kern w:val="0"/>
          <w:sz w:val="24"/>
          <w:szCs w:val="24"/>
        </w:rPr>
        <w:t>商出现</w:t>
      </w:r>
      <w:proofErr w:type="gramEnd"/>
      <w:r w:rsidRPr="00A3677D">
        <w:rPr>
          <w:rFonts w:asciiTheme="minorEastAsia" w:hAnsiTheme="minorEastAsia" w:cs="仿宋" w:hint="eastAsia"/>
          <w:kern w:val="0"/>
          <w:sz w:val="24"/>
          <w:szCs w:val="24"/>
        </w:rPr>
        <w:t>分包或转包行为，</w:t>
      </w:r>
      <w:r w:rsidRPr="00A3677D">
        <w:rPr>
          <w:rFonts w:asciiTheme="minorEastAsia" w:hAnsiTheme="minorEastAsia" w:hint="eastAsia"/>
          <w:sz w:val="24"/>
        </w:rPr>
        <w:t>或擅自改动公园及广场机电设施线路，或有严重的维修质量问题经警告仍未能返工合格，或</w:t>
      </w:r>
      <w:r w:rsidRPr="00A3677D">
        <w:rPr>
          <w:rFonts w:asciiTheme="minorEastAsia" w:hAnsiTheme="minorEastAsia" w:cs="仿宋" w:hint="eastAsia"/>
          <w:kern w:val="0"/>
          <w:sz w:val="24"/>
          <w:szCs w:val="24"/>
        </w:rPr>
        <w:t>有破坏生产行为的，采购人有权终止合同并由中标供应商承担违约责任。</w:t>
      </w:r>
    </w:p>
    <w:p w14:paraId="7E6F2AF8" w14:textId="77777777" w:rsidR="00EE04DB" w:rsidRPr="00A3677D" w:rsidRDefault="00AF318B">
      <w:pPr>
        <w:pStyle w:val="a0"/>
        <w:widowControl w:val="0"/>
        <w:spacing w:line="360" w:lineRule="auto"/>
        <w:rPr>
          <w:rFonts w:asciiTheme="minorEastAsia" w:eastAsiaTheme="minorEastAsia" w:hAnsiTheme="minorEastAsia" w:cs="仿宋"/>
          <w:sz w:val="24"/>
          <w:szCs w:val="24"/>
        </w:rPr>
      </w:pPr>
      <w:bookmarkStart w:id="29" w:name="OLE_LINK104"/>
      <w:bookmarkStart w:id="30" w:name="OLE_LINK103"/>
      <w:r w:rsidRPr="00A3677D">
        <w:rPr>
          <w:rFonts w:asciiTheme="minorEastAsia" w:eastAsiaTheme="minorEastAsia" w:hAnsiTheme="minorEastAsia" w:cs="仿宋" w:hint="eastAsia"/>
          <w:sz w:val="24"/>
          <w:szCs w:val="24"/>
        </w:rPr>
        <w:t>2、</w:t>
      </w:r>
      <w:bookmarkStart w:id="31" w:name="OLE_LINK108"/>
      <w:bookmarkStart w:id="32" w:name="OLE_LINK107"/>
      <w:bookmarkStart w:id="33" w:name="OLE_LINK106"/>
      <w:bookmarkStart w:id="34" w:name="OLE_LINK105"/>
      <w:r w:rsidRPr="00A3677D">
        <w:rPr>
          <w:rFonts w:asciiTheme="minorEastAsia" w:eastAsiaTheme="minorEastAsia" w:hAnsiTheme="minorEastAsia" w:cs="仿宋" w:hint="eastAsia"/>
          <w:sz w:val="24"/>
          <w:szCs w:val="24"/>
        </w:rPr>
        <w:t>项目实施期间，因中标供应商原因造成人员伤害、伤亡和财产损失的，由中标供应</w:t>
      </w:r>
      <w:bookmarkEnd w:id="31"/>
      <w:bookmarkEnd w:id="32"/>
      <w:r w:rsidRPr="00A3677D">
        <w:rPr>
          <w:rFonts w:asciiTheme="minorEastAsia" w:eastAsiaTheme="minorEastAsia" w:hAnsiTheme="minorEastAsia" w:cs="仿宋" w:hint="eastAsia"/>
          <w:sz w:val="24"/>
          <w:szCs w:val="24"/>
        </w:rPr>
        <w:t>商</w:t>
      </w:r>
      <w:bookmarkStart w:id="35" w:name="OLE_LINK109"/>
      <w:r w:rsidRPr="00A3677D">
        <w:rPr>
          <w:rFonts w:asciiTheme="minorEastAsia" w:eastAsiaTheme="minorEastAsia" w:hAnsiTheme="minorEastAsia" w:cs="仿宋" w:hint="eastAsia"/>
          <w:sz w:val="24"/>
          <w:szCs w:val="24"/>
        </w:rPr>
        <w:t>承担全部责任和负责赔偿。</w:t>
      </w:r>
      <w:bookmarkEnd w:id="33"/>
      <w:bookmarkEnd w:id="34"/>
      <w:bookmarkEnd w:id="35"/>
    </w:p>
    <w:bookmarkEnd w:id="29"/>
    <w:bookmarkEnd w:id="30"/>
    <w:p w14:paraId="09D05659" w14:textId="77777777" w:rsidR="00EE04DB" w:rsidRPr="00A3677D" w:rsidRDefault="00AF318B">
      <w:pPr>
        <w:spacing w:line="360" w:lineRule="auto"/>
        <w:ind w:firstLineChars="200" w:firstLine="480"/>
        <w:rPr>
          <w:rFonts w:asciiTheme="minorEastAsia" w:hAnsiTheme="minorEastAsia" w:cs="仿宋"/>
          <w:kern w:val="0"/>
          <w:sz w:val="24"/>
          <w:szCs w:val="24"/>
        </w:rPr>
      </w:pPr>
      <w:r w:rsidRPr="00A3677D">
        <w:rPr>
          <w:rFonts w:asciiTheme="minorEastAsia" w:hAnsiTheme="minorEastAsia" w:cs="仿宋" w:hint="eastAsia"/>
          <w:kern w:val="0"/>
          <w:sz w:val="24"/>
          <w:szCs w:val="24"/>
        </w:rPr>
        <w:t>3、</w:t>
      </w:r>
      <w:bookmarkStart w:id="36" w:name="OLE_LINK110"/>
      <w:bookmarkStart w:id="37" w:name="OLE_LINK111"/>
      <w:r w:rsidRPr="00A3677D">
        <w:rPr>
          <w:rFonts w:asciiTheme="minorEastAsia" w:hAnsiTheme="minorEastAsia" w:cs="仿宋" w:hint="eastAsia"/>
          <w:kern w:val="0"/>
          <w:sz w:val="24"/>
          <w:szCs w:val="24"/>
        </w:rPr>
        <w:t>中标供应商必须按国家及广东省、广州市相关规定为其工作人员购买社会保险及意外险等相关保险，保证员工的工资、社保、劳保等福利待遇，保障员工的劳动安全。项目实施期间，中标供应商</w:t>
      </w:r>
      <w:r w:rsidRPr="00A3677D">
        <w:rPr>
          <w:rFonts w:asciiTheme="minorEastAsia" w:hAnsiTheme="minorEastAsia" w:hint="eastAsia"/>
          <w:sz w:val="24"/>
        </w:rPr>
        <w:t>工作人员发生的各种事故</w:t>
      </w:r>
      <w:r w:rsidRPr="00A3677D">
        <w:rPr>
          <w:rFonts w:asciiTheme="minorEastAsia" w:hAnsiTheme="minorEastAsia" w:cs="仿宋" w:hint="eastAsia"/>
          <w:kern w:val="0"/>
          <w:sz w:val="24"/>
          <w:szCs w:val="24"/>
        </w:rPr>
        <w:t>（包括但不限于治安、交通、防火、安全等事故）、劳资纠纷、违反计划生育等，由中标供应商承担全部责任和负责赔偿。</w:t>
      </w:r>
      <w:bookmarkEnd w:id="36"/>
      <w:bookmarkEnd w:id="37"/>
    </w:p>
    <w:p w14:paraId="188D3754"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4、中标供应商工作人员必须健康状况良好，并取得相关专业上岗操作证或资格证，无任何违法犯罪记录，</w:t>
      </w:r>
      <w:bookmarkStart w:id="38" w:name="OLE_LINK23"/>
      <w:bookmarkStart w:id="39" w:name="OLE_LINK24"/>
      <w:r w:rsidRPr="00A3677D">
        <w:rPr>
          <w:rFonts w:asciiTheme="minorEastAsia" w:hAnsiTheme="minorEastAsia" w:hint="eastAsia"/>
          <w:sz w:val="24"/>
        </w:rPr>
        <w:t>不得有任何损害甲方利益的行为。否则，</w:t>
      </w:r>
      <w:r w:rsidRPr="00A3677D">
        <w:rPr>
          <w:rFonts w:asciiTheme="minorEastAsia" w:hAnsiTheme="minorEastAsia" w:cs="仿宋" w:hint="eastAsia"/>
          <w:kern w:val="0"/>
          <w:sz w:val="24"/>
          <w:szCs w:val="24"/>
        </w:rPr>
        <w:t>采购人有权要求</w:t>
      </w:r>
      <w:bookmarkEnd w:id="38"/>
      <w:bookmarkEnd w:id="39"/>
      <w:r w:rsidRPr="00A3677D">
        <w:rPr>
          <w:rFonts w:asciiTheme="minorEastAsia" w:hAnsiTheme="minorEastAsia" w:cs="仿宋" w:hint="eastAsia"/>
          <w:kern w:val="0"/>
          <w:sz w:val="24"/>
          <w:szCs w:val="24"/>
        </w:rPr>
        <w:t>中标供应商更换。</w:t>
      </w:r>
    </w:p>
    <w:p w14:paraId="7C903E52"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5、严禁</w:t>
      </w:r>
      <w:bookmarkStart w:id="40" w:name="OLE_LINK22"/>
      <w:bookmarkStart w:id="41" w:name="OLE_LINK21"/>
      <w:r w:rsidRPr="00A3677D">
        <w:rPr>
          <w:rFonts w:asciiTheme="minorEastAsia" w:hAnsiTheme="minorEastAsia" w:cs="仿宋" w:hint="eastAsia"/>
          <w:kern w:val="0"/>
          <w:sz w:val="24"/>
          <w:szCs w:val="24"/>
        </w:rPr>
        <w:t>中标供应商工作人员</w:t>
      </w:r>
      <w:bookmarkEnd w:id="40"/>
      <w:bookmarkEnd w:id="41"/>
      <w:r w:rsidRPr="00A3677D">
        <w:rPr>
          <w:rFonts w:asciiTheme="minorEastAsia" w:hAnsiTheme="minorEastAsia" w:cs="仿宋" w:hint="eastAsia"/>
          <w:kern w:val="0"/>
          <w:sz w:val="24"/>
          <w:szCs w:val="24"/>
        </w:rPr>
        <w:t>私自携带采购人物品或其他任何不属于中标供应商的物品外出，中标供应商工作人员需随时接受和配合采购人的检查，如有违反，采购人将按公园管理规定</w:t>
      </w:r>
      <w:proofErr w:type="gramStart"/>
      <w:r w:rsidRPr="00A3677D">
        <w:rPr>
          <w:rFonts w:asciiTheme="minorEastAsia" w:hAnsiTheme="minorEastAsia" w:cs="仿宋" w:hint="eastAsia"/>
          <w:kern w:val="0"/>
          <w:sz w:val="24"/>
          <w:szCs w:val="24"/>
        </w:rPr>
        <w:t>作出</w:t>
      </w:r>
      <w:proofErr w:type="gramEnd"/>
      <w:r w:rsidRPr="00A3677D">
        <w:rPr>
          <w:rFonts w:asciiTheme="minorEastAsia" w:hAnsiTheme="minorEastAsia" w:cs="仿宋" w:hint="eastAsia"/>
          <w:kern w:val="0"/>
          <w:sz w:val="24"/>
          <w:szCs w:val="24"/>
        </w:rPr>
        <w:t>相应的处罚。</w:t>
      </w:r>
    </w:p>
    <w:p w14:paraId="44B3C175" w14:textId="77777777" w:rsidR="00EE04DB" w:rsidRPr="00A3677D" w:rsidRDefault="00AF318B">
      <w:pPr>
        <w:pStyle w:val="a0"/>
        <w:widowControl w:val="0"/>
        <w:spacing w:line="360" w:lineRule="auto"/>
        <w:ind w:firstLineChars="200" w:firstLine="480"/>
        <w:rPr>
          <w:rFonts w:asciiTheme="minorEastAsia" w:eastAsiaTheme="minorEastAsia" w:hAnsiTheme="minorEastAsia" w:cs="仿宋"/>
          <w:sz w:val="24"/>
          <w:szCs w:val="24"/>
        </w:rPr>
      </w:pPr>
      <w:r w:rsidRPr="00A3677D">
        <w:rPr>
          <w:rFonts w:asciiTheme="minorEastAsia" w:eastAsiaTheme="minorEastAsia" w:hAnsiTheme="minorEastAsia" w:cs="仿宋" w:hint="eastAsia"/>
          <w:sz w:val="24"/>
          <w:szCs w:val="24"/>
        </w:rPr>
        <w:t>6、中标供应商工作人员在</w:t>
      </w:r>
      <w:bookmarkStart w:id="42" w:name="OLE_LINK94"/>
      <w:bookmarkStart w:id="43" w:name="OLE_LINK95"/>
      <w:r w:rsidRPr="00A3677D">
        <w:rPr>
          <w:rFonts w:asciiTheme="minorEastAsia" w:eastAsiaTheme="minorEastAsia" w:hAnsiTheme="minorEastAsia" w:cs="仿宋" w:hint="eastAsia"/>
          <w:sz w:val="24"/>
          <w:szCs w:val="24"/>
        </w:rPr>
        <w:t>公园内</w:t>
      </w:r>
      <w:bookmarkStart w:id="44" w:name="OLE_LINK96"/>
      <w:r w:rsidRPr="00A3677D">
        <w:rPr>
          <w:rFonts w:asciiTheme="minorEastAsia" w:eastAsiaTheme="minorEastAsia" w:hAnsiTheme="minorEastAsia" w:cs="仿宋" w:hint="eastAsia"/>
          <w:sz w:val="24"/>
          <w:szCs w:val="24"/>
        </w:rPr>
        <w:t>发生违法、违规行为及所造成的一切后果</w:t>
      </w:r>
      <w:bookmarkEnd w:id="44"/>
      <w:r w:rsidRPr="00A3677D">
        <w:rPr>
          <w:rFonts w:asciiTheme="minorEastAsia" w:eastAsiaTheme="minorEastAsia" w:hAnsiTheme="minorEastAsia" w:cs="仿宋" w:hint="eastAsia"/>
          <w:sz w:val="24"/>
          <w:szCs w:val="24"/>
        </w:rPr>
        <w:t>和损失，由中标供应商承担全部责任和负责赔偿。</w:t>
      </w:r>
      <w:bookmarkStart w:id="45" w:name="OLE_LINK92"/>
      <w:bookmarkStart w:id="46" w:name="OLE_LINK93"/>
      <w:bookmarkEnd w:id="42"/>
      <w:bookmarkEnd w:id="43"/>
    </w:p>
    <w:bookmarkEnd w:id="45"/>
    <w:bookmarkEnd w:id="46"/>
    <w:p w14:paraId="3F116E1C" w14:textId="6BE42086"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7、中标供应商必须根据任务</w:t>
      </w:r>
      <w:proofErr w:type="gramStart"/>
      <w:r w:rsidRPr="00A3677D">
        <w:rPr>
          <w:rFonts w:asciiTheme="minorEastAsia" w:hAnsiTheme="minorEastAsia" w:cs="仿宋" w:hint="eastAsia"/>
          <w:kern w:val="0"/>
          <w:sz w:val="24"/>
          <w:szCs w:val="24"/>
        </w:rPr>
        <w:t>单相关</w:t>
      </w:r>
      <w:proofErr w:type="gramEnd"/>
      <w:r w:rsidRPr="00A3677D">
        <w:rPr>
          <w:rFonts w:asciiTheme="minorEastAsia" w:hAnsiTheme="minorEastAsia" w:cs="仿宋" w:hint="eastAsia"/>
          <w:kern w:val="0"/>
          <w:sz w:val="24"/>
          <w:szCs w:val="24"/>
        </w:rPr>
        <w:t>要求，按时高质量完成施工任务，项目实施期间必须做好施工围蔽，若因中标供应商施工不规范造成外界投诉的，每次扣罚项目款1000元；在黄埔区及广州市有关部门检评中导致采购人被通报批评的，每次扣罚项目款2000元。</w:t>
      </w:r>
    </w:p>
    <w:p w14:paraId="1ABA0263"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8、项目实施期间，因中标供应商原因延期开工造成不良影响（如：造成安全隐患、危险隐患，被媒体进行负面报道，影响检查得分，被采购人上级部门点名批评等），</w:t>
      </w:r>
      <w:bookmarkStart w:id="47" w:name="OLE_LINK26"/>
      <w:bookmarkStart w:id="48" w:name="OLE_LINK25"/>
      <w:r w:rsidRPr="00A3677D">
        <w:rPr>
          <w:rFonts w:asciiTheme="minorEastAsia" w:hAnsiTheme="minorEastAsia" w:cs="仿宋" w:hint="eastAsia"/>
          <w:kern w:val="0"/>
          <w:sz w:val="24"/>
          <w:szCs w:val="24"/>
        </w:rPr>
        <w:t>视情况严重程度</w:t>
      </w:r>
      <w:bookmarkEnd w:id="47"/>
      <w:bookmarkEnd w:id="48"/>
      <w:r w:rsidRPr="00A3677D">
        <w:rPr>
          <w:rFonts w:asciiTheme="minorEastAsia" w:hAnsiTheme="minorEastAsia" w:cs="仿宋" w:hint="eastAsia"/>
          <w:kern w:val="0"/>
          <w:sz w:val="24"/>
          <w:szCs w:val="24"/>
        </w:rPr>
        <w:t>，采购人可出具警告通知并扣罚单项项目费用的5%-10%（除不可抗力因素</w:t>
      </w:r>
      <w:r w:rsidRPr="00A3677D">
        <w:rPr>
          <w:rFonts w:asciiTheme="minorEastAsia" w:hAnsiTheme="minorEastAsia" w:cs="仿宋" w:hint="eastAsia"/>
          <w:kern w:val="0"/>
          <w:sz w:val="24"/>
          <w:szCs w:val="24"/>
        </w:rPr>
        <w:lastRenderedPageBreak/>
        <w:t>外）。</w:t>
      </w:r>
    </w:p>
    <w:p w14:paraId="6CFA5E1D" w14:textId="77777777" w:rsidR="00EE04DB" w:rsidRPr="00A3677D" w:rsidRDefault="00AF318B">
      <w:pPr>
        <w:spacing w:line="360" w:lineRule="auto"/>
        <w:ind w:firstLineChars="200" w:firstLine="480"/>
        <w:jc w:val="left"/>
        <w:rPr>
          <w:rFonts w:asciiTheme="minorEastAsia" w:hAnsiTheme="minorEastAsia" w:cs="仿宋"/>
          <w:kern w:val="0"/>
          <w:sz w:val="24"/>
          <w:szCs w:val="24"/>
          <w:highlight w:val="yellow"/>
        </w:rPr>
      </w:pPr>
      <w:r w:rsidRPr="00A3677D">
        <w:rPr>
          <w:rFonts w:asciiTheme="minorEastAsia" w:hAnsiTheme="minorEastAsia" w:cs="仿宋" w:hint="eastAsia"/>
          <w:kern w:val="0"/>
          <w:sz w:val="24"/>
          <w:szCs w:val="24"/>
        </w:rPr>
        <w:t>9、项目实施期间，因中标供应商原因造成工期延误的，采购人有权根据单项项目情况扣罚一定项目款。延误工期1-5天，扣罚单项项目费用的5%</w:t>
      </w:r>
      <w:bookmarkStart w:id="49" w:name="OLE_LINK27"/>
      <w:bookmarkStart w:id="50" w:name="OLE_LINK28"/>
      <w:r w:rsidRPr="00A3677D">
        <w:rPr>
          <w:rFonts w:asciiTheme="minorEastAsia" w:hAnsiTheme="minorEastAsia" w:cs="仿宋" w:hint="eastAsia"/>
          <w:kern w:val="0"/>
          <w:sz w:val="24"/>
          <w:szCs w:val="24"/>
        </w:rPr>
        <w:t>；</w:t>
      </w:r>
      <w:bookmarkEnd w:id="49"/>
      <w:bookmarkEnd w:id="50"/>
      <w:r w:rsidRPr="00A3677D">
        <w:rPr>
          <w:rFonts w:asciiTheme="minorEastAsia" w:hAnsiTheme="minorEastAsia" w:cs="仿宋" w:hint="eastAsia"/>
          <w:kern w:val="0"/>
          <w:sz w:val="24"/>
          <w:szCs w:val="24"/>
        </w:rPr>
        <w:t>延误工期6-10天，扣罚单项项目费用的10%；延误工期10天以上，扣罚单项项目费用的15%。合同有效期内，如同一子包项目一个季度内各公园、广场累计单项项目延误工期达5次的，或同一子包项目一年内各公园、广场累计单项项目延误工期达15次的，采购人有权单方面解除合同，一切后果由中标供应商自负，并有权将未完成的合同任务通过合法程序另行委托，由此产生的一切费用由中标供应商承担。同时，因中标供应商原因造成工期延误导致采购人经济损失的，中标供应商应照价赔偿损失。</w:t>
      </w:r>
    </w:p>
    <w:p w14:paraId="5BF969AE"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10、中标供应商在项目实施期间，需维护好公园景观效果，</w:t>
      </w:r>
      <w:bookmarkStart w:id="51" w:name="OLE_LINK71"/>
      <w:r w:rsidRPr="00A3677D">
        <w:rPr>
          <w:rFonts w:asciiTheme="minorEastAsia" w:hAnsiTheme="minorEastAsia" w:cs="仿宋" w:hint="eastAsia"/>
          <w:kern w:val="0"/>
          <w:sz w:val="24"/>
          <w:szCs w:val="24"/>
        </w:rPr>
        <w:t>不得破坏绿化、设施、污染湖水等。</w:t>
      </w:r>
      <w:bookmarkEnd w:id="51"/>
      <w:r w:rsidRPr="00A3677D">
        <w:rPr>
          <w:rFonts w:asciiTheme="minorEastAsia" w:hAnsiTheme="minorEastAsia" w:cs="仿宋" w:hint="eastAsia"/>
          <w:kern w:val="0"/>
          <w:sz w:val="24"/>
          <w:szCs w:val="24"/>
        </w:rPr>
        <w:t>若中标供应商在施工过程中</w:t>
      </w:r>
      <w:bookmarkStart w:id="52" w:name="OLE_LINK72"/>
      <w:r w:rsidRPr="00A3677D">
        <w:rPr>
          <w:rFonts w:asciiTheme="minorEastAsia" w:hAnsiTheme="minorEastAsia" w:cs="仿宋" w:hint="eastAsia"/>
          <w:kern w:val="0"/>
          <w:sz w:val="24"/>
          <w:szCs w:val="24"/>
        </w:rPr>
        <w:t>破坏公园景观，对公园景观产生影响的，</w:t>
      </w:r>
      <w:bookmarkEnd w:id="52"/>
      <w:r w:rsidRPr="00A3677D">
        <w:rPr>
          <w:rFonts w:asciiTheme="minorEastAsia" w:hAnsiTheme="minorEastAsia" w:cs="仿宋" w:hint="eastAsia"/>
          <w:kern w:val="0"/>
          <w:sz w:val="24"/>
          <w:szCs w:val="24"/>
        </w:rPr>
        <w:t>接到采购人通知后，必须在24小时内将被破坏的公园景观恢复原状。逾期未整改或整改未达到要求的，采购人有权安排其他单位进行整改，由此产生的一切费用由中标供应商承担，并扣罚中标供应商单项项目费用的10%。</w:t>
      </w:r>
    </w:p>
    <w:p w14:paraId="0A582ED3" w14:textId="77777777" w:rsidR="00EE04DB" w:rsidRPr="00A3677D" w:rsidRDefault="00AF318B">
      <w:pPr>
        <w:spacing w:line="360" w:lineRule="auto"/>
        <w:ind w:firstLineChars="200" w:firstLine="480"/>
        <w:jc w:val="left"/>
        <w:rPr>
          <w:rFonts w:asciiTheme="minorEastAsia" w:hAnsiTheme="minorEastAsia" w:cs="仿宋"/>
          <w:kern w:val="0"/>
          <w:sz w:val="24"/>
          <w:szCs w:val="24"/>
          <w:highlight w:val="yellow"/>
        </w:rPr>
      </w:pPr>
      <w:r w:rsidRPr="00A3677D">
        <w:rPr>
          <w:rFonts w:asciiTheme="minorEastAsia" w:hAnsiTheme="minorEastAsia" w:cs="仿宋" w:hint="eastAsia"/>
          <w:kern w:val="0"/>
          <w:sz w:val="24"/>
          <w:szCs w:val="24"/>
        </w:rPr>
        <w:t>11、</w:t>
      </w:r>
      <w:bookmarkStart w:id="53" w:name="OLE_LINK62"/>
      <w:bookmarkStart w:id="54" w:name="OLE_LINK61"/>
      <w:r w:rsidRPr="00A3677D">
        <w:rPr>
          <w:rFonts w:asciiTheme="minorEastAsia" w:hAnsiTheme="minorEastAsia" w:cs="仿宋" w:hint="eastAsia"/>
          <w:kern w:val="0"/>
          <w:sz w:val="24"/>
          <w:szCs w:val="24"/>
        </w:rPr>
        <w:t>项目实施期间，</w:t>
      </w:r>
      <w:bookmarkStart w:id="55" w:name="OLE_LINK31"/>
      <w:bookmarkStart w:id="56" w:name="OLE_LINK32"/>
      <w:r w:rsidRPr="00A3677D">
        <w:rPr>
          <w:rFonts w:asciiTheme="minorEastAsia" w:hAnsiTheme="minorEastAsia" w:cs="仿宋" w:hint="eastAsia"/>
          <w:kern w:val="0"/>
          <w:sz w:val="24"/>
          <w:szCs w:val="24"/>
        </w:rPr>
        <w:t>中标供应商施工人员随意浪费水电</w:t>
      </w:r>
      <w:bookmarkEnd w:id="55"/>
      <w:bookmarkEnd w:id="56"/>
      <w:r w:rsidRPr="00A3677D">
        <w:rPr>
          <w:rFonts w:asciiTheme="minorEastAsia" w:hAnsiTheme="minorEastAsia" w:cs="仿宋" w:hint="eastAsia"/>
          <w:kern w:val="0"/>
          <w:sz w:val="24"/>
          <w:szCs w:val="24"/>
        </w:rPr>
        <w:t>和蓄意破坏设施</w:t>
      </w:r>
      <w:bookmarkStart w:id="57" w:name="OLE_LINK30"/>
      <w:bookmarkStart w:id="58" w:name="OLE_LINK29"/>
      <w:bookmarkEnd w:id="53"/>
      <w:bookmarkEnd w:id="54"/>
      <w:r w:rsidRPr="00A3677D">
        <w:rPr>
          <w:rFonts w:asciiTheme="minorEastAsia" w:hAnsiTheme="minorEastAsia" w:cs="仿宋" w:hint="eastAsia"/>
          <w:kern w:val="0"/>
          <w:sz w:val="24"/>
          <w:szCs w:val="24"/>
        </w:rPr>
        <w:t>的，一经发现</w:t>
      </w:r>
      <w:bookmarkEnd w:id="57"/>
      <w:bookmarkEnd w:id="58"/>
      <w:r w:rsidRPr="00A3677D">
        <w:rPr>
          <w:rFonts w:asciiTheme="minorEastAsia" w:hAnsiTheme="minorEastAsia" w:cs="仿宋" w:hint="eastAsia"/>
          <w:kern w:val="0"/>
          <w:sz w:val="24"/>
          <w:szCs w:val="24"/>
        </w:rPr>
        <w:t>，除照价赔偿水电费及设施维修费外，每次扣罚项目款1000元。</w:t>
      </w:r>
    </w:p>
    <w:p w14:paraId="74091CBB"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12、所有实施项目，中标供应商需</w:t>
      </w:r>
      <w:proofErr w:type="gramStart"/>
      <w:r w:rsidRPr="00A3677D">
        <w:rPr>
          <w:rFonts w:asciiTheme="minorEastAsia" w:hAnsiTheme="minorEastAsia" w:cs="仿宋" w:hint="eastAsia"/>
          <w:kern w:val="0"/>
          <w:sz w:val="24"/>
          <w:szCs w:val="24"/>
        </w:rPr>
        <w:t>凭施工</w:t>
      </w:r>
      <w:proofErr w:type="gramEnd"/>
      <w:r w:rsidRPr="00A3677D">
        <w:rPr>
          <w:rFonts w:asciiTheme="minorEastAsia" w:hAnsiTheme="minorEastAsia" w:cs="仿宋" w:hint="eastAsia"/>
          <w:kern w:val="0"/>
          <w:sz w:val="24"/>
          <w:szCs w:val="24"/>
        </w:rPr>
        <w:t>必备资料申请工程量核实与验收，同时中标供应商在项目实施期内必须配合采购人在招标范围内的应急工作。</w:t>
      </w:r>
    </w:p>
    <w:p w14:paraId="1CA02819"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13、项目完工后，中标供应商应提交验收申请和项目验收资料（验收表、工程量清单、实施前后对比照片及其他相关资料）给采购人，经双方核实后，对于未按照采购</w:t>
      </w:r>
      <w:proofErr w:type="gramStart"/>
      <w:r w:rsidRPr="00A3677D">
        <w:rPr>
          <w:rFonts w:asciiTheme="minorEastAsia" w:hAnsiTheme="minorEastAsia" w:cs="仿宋" w:hint="eastAsia"/>
          <w:kern w:val="0"/>
          <w:sz w:val="24"/>
          <w:szCs w:val="24"/>
        </w:rPr>
        <w:t>人任务</w:t>
      </w:r>
      <w:proofErr w:type="gramEnd"/>
      <w:r w:rsidRPr="00A3677D">
        <w:rPr>
          <w:rFonts w:asciiTheme="minorEastAsia" w:hAnsiTheme="minorEastAsia" w:cs="仿宋" w:hint="eastAsia"/>
          <w:kern w:val="0"/>
          <w:sz w:val="24"/>
          <w:szCs w:val="24"/>
        </w:rPr>
        <w:t>单要求、施工图纸施工及工程质量不符合要求的，中标供应商无条件整改，直至达到验收标准为止。工程量清单须经现场核实双方签字确认，否则无效。</w:t>
      </w:r>
    </w:p>
    <w:p w14:paraId="472F0BCB"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14、经采购人核实验收通过后，中标供应商应及时申报办理结算送审（按区财政局结算送审相关程序办理）。</w:t>
      </w:r>
    </w:p>
    <w:p w14:paraId="72E433E0"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15、中标供应商保证在合同期内严格遵守合同约定，提供始终如一的高标准的服务，尊重和服从采购人的指挥和管理，随时配合采购人的调度及工作安排。合同期内如项目内容发生变化，中标供应商应积极配合采购人进行调整，中标供应商如有其他方案和建议，应提前与采购人商议，并提供详细可行的操作方案和资料，</w:t>
      </w:r>
      <w:bookmarkStart w:id="59" w:name="OLE_LINK46"/>
      <w:bookmarkStart w:id="60" w:name="OLE_LINK47"/>
      <w:r w:rsidRPr="00A3677D">
        <w:rPr>
          <w:rFonts w:asciiTheme="minorEastAsia" w:hAnsiTheme="minorEastAsia" w:cs="仿宋" w:hint="eastAsia"/>
          <w:kern w:val="0"/>
          <w:sz w:val="24"/>
          <w:szCs w:val="24"/>
        </w:rPr>
        <w:t>以便采购人决策。</w:t>
      </w:r>
      <w:bookmarkEnd w:id="59"/>
      <w:bookmarkEnd w:id="60"/>
    </w:p>
    <w:p w14:paraId="37A6FD01" w14:textId="77777777" w:rsidR="00EE04DB" w:rsidRPr="00A3677D" w:rsidRDefault="00AF318B">
      <w:pPr>
        <w:pStyle w:val="a0"/>
        <w:widowControl w:val="0"/>
        <w:spacing w:line="360" w:lineRule="auto"/>
        <w:ind w:firstLineChars="200" w:firstLine="482"/>
        <w:rPr>
          <w:rFonts w:asciiTheme="minorEastAsia" w:eastAsiaTheme="minorEastAsia" w:hAnsiTheme="minorEastAsia" w:cs="仿宋"/>
          <w:b/>
          <w:sz w:val="24"/>
          <w:szCs w:val="24"/>
        </w:rPr>
      </w:pPr>
      <w:bookmarkStart w:id="61" w:name="OLE_LINK112"/>
      <w:bookmarkStart w:id="62" w:name="OLE_LINK113"/>
      <w:r w:rsidRPr="00A3677D">
        <w:rPr>
          <w:rFonts w:asciiTheme="minorEastAsia" w:eastAsiaTheme="minorEastAsia" w:hAnsiTheme="minorEastAsia" w:cs="仿宋" w:hint="eastAsia"/>
          <w:b/>
          <w:sz w:val="24"/>
          <w:szCs w:val="24"/>
        </w:rPr>
        <w:t>四、验收标准</w:t>
      </w:r>
    </w:p>
    <w:p w14:paraId="1C44E71B" w14:textId="77777777" w:rsidR="00EE04DB" w:rsidRPr="00A3677D" w:rsidRDefault="00AF318B">
      <w:pPr>
        <w:spacing w:line="360" w:lineRule="auto"/>
        <w:ind w:firstLineChars="200" w:firstLine="480"/>
        <w:rPr>
          <w:rFonts w:asciiTheme="minorEastAsia" w:hAnsiTheme="minorEastAsia" w:cs="仿宋"/>
          <w:sz w:val="24"/>
          <w:szCs w:val="24"/>
        </w:rPr>
      </w:pPr>
      <w:bookmarkStart w:id="63" w:name="OLE_LINK73"/>
      <w:bookmarkStart w:id="64" w:name="OLE_LINK70"/>
      <w:r w:rsidRPr="00A3677D">
        <w:rPr>
          <w:rFonts w:asciiTheme="minorEastAsia" w:hAnsiTheme="minorEastAsia" w:cs="仿宋" w:hint="eastAsia"/>
          <w:sz w:val="24"/>
          <w:szCs w:val="24"/>
        </w:rPr>
        <w:lastRenderedPageBreak/>
        <w:t>项目质量</w:t>
      </w:r>
      <w:bookmarkStart w:id="65" w:name="OLE_LINK51"/>
      <w:bookmarkStart w:id="66" w:name="OLE_LINK37"/>
      <w:r w:rsidRPr="00A3677D">
        <w:rPr>
          <w:rFonts w:asciiTheme="minorEastAsia" w:hAnsiTheme="minorEastAsia" w:cs="仿宋" w:hint="eastAsia"/>
          <w:sz w:val="24"/>
          <w:szCs w:val="24"/>
        </w:rPr>
        <w:t>须达到合格标准</w:t>
      </w:r>
      <w:bookmarkEnd w:id="63"/>
      <w:bookmarkEnd w:id="64"/>
      <w:bookmarkEnd w:id="65"/>
      <w:bookmarkEnd w:id="66"/>
      <w:r w:rsidRPr="00A3677D">
        <w:rPr>
          <w:rFonts w:asciiTheme="minorEastAsia" w:hAnsiTheme="minorEastAsia" w:cs="仿宋" w:hint="eastAsia"/>
          <w:sz w:val="24"/>
          <w:szCs w:val="24"/>
        </w:rPr>
        <w:t>。项目</w:t>
      </w:r>
      <w:proofErr w:type="gramStart"/>
      <w:r w:rsidRPr="00A3677D">
        <w:rPr>
          <w:rFonts w:asciiTheme="minorEastAsia" w:hAnsiTheme="minorEastAsia" w:cs="仿宋" w:hint="eastAsia"/>
          <w:sz w:val="24"/>
          <w:szCs w:val="24"/>
        </w:rPr>
        <w:t>验收按</w:t>
      </w:r>
      <w:proofErr w:type="gramEnd"/>
      <w:r w:rsidRPr="00A3677D">
        <w:rPr>
          <w:rFonts w:asciiTheme="minorEastAsia" w:hAnsiTheme="minorEastAsia" w:cs="仿宋" w:hint="eastAsia"/>
          <w:sz w:val="24"/>
          <w:szCs w:val="24"/>
        </w:rPr>
        <w:t>招标文件、合同要求及国家、广东省、广州市安全质量标准和行业有关验收标准、规范执行，若验收达不到合格标准，中标供应商须按质量管理和采购人的要求通过返工和补救等办法进行整改，直至达到合格标准为止，由此产生的相关费用由</w:t>
      </w:r>
      <w:bookmarkStart w:id="67" w:name="OLE_LINK15"/>
      <w:bookmarkStart w:id="68" w:name="OLE_LINK16"/>
      <w:r w:rsidRPr="00A3677D">
        <w:rPr>
          <w:rFonts w:asciiTheme="minorEastAsia" w:hAnsiTheme="minorEastAsia" w:cs="仿宋" w:hint="eastAsia"/>
          <w:sz w:val="24"/>
          <w:szCs w:val="24"/>
        </w:rPr>
        <w:t>中标供应商</w:t>
      </w:r>
      <w:bookmarkEnd w:id="67"/>
      <w:bookmarkEnd w:id="68"/>
      <w:r w:rsidRPr="00A3677D">
        <w:rPr>
          <w:rFonts w:asciiTheme="minorEastAsia" w:hAnsiTheme="minorEastAsia" w:cs="仿宋" w:hint="eastAsia"/>
          <w:sz w:val="24"/>
          <w:szCs w:val="24"/>
        </w:rPr>
        <w:t>负责承担。</w:t>
      </w:r>
    </w:p>
    <w:bookmarkEnd w:id="61"/>
    <w:bookmarkEnd w:id="62"/>
    <w:p w14:paraId="1A62C530" w14:textId="77777777" w:rsidR="00EE04DB" w:rsidRPr="00A3677D" w:rsidRDefault="00AF318B">
      <w:pPr>
        <w:spacing w:line="360" w:lineRule="auto"/>
        <w:ind w:firstLineChars="200" w:firstLine="482"/>
        <w:jc w:val="left"/>
        <w:rPr>
          <w:rFonts w:asciiTheme="minorEastAsia" w:hAnsiTheme="minorEastAsia" w:cs="宋体"/>
          <w:b/>
          <w:color w:val="000000"/>
          <w:sz w:val="24"/>
        </w:rPr>
      </w:pPr>
      <w:r w:rsidRPr="00A3677D">
        <w:rPr>
          <w:rFonts w:asciiTheme="minorEastAsia" w:hAnsiTheme="minorEastAsia" w:cs="宋体" w:hint="eastAsia"/>
          <w:b/>
          <w:color w:val="000000"/>
          <w:sz w:val="24"/>
        </w:rPr>
        <w:t>五、报价要求</w:t>
      </w:r>
    </w:p>
    <w:p w14:paraId="5A3375C3" w14:textId="77777777" w:rsidR="00EE04DB" w:rsidRPr="00A3677D" w:rsidRDefault="00AF318B">
      <w:pPr>
        <w:spacing w:line="360" w:lineRule="auto"/>
        <w:ind w:firstLineChars="200" w:firstLine="482"/>
        <w:rPr>
          <w:rFonts w:asciiTheme="minorEastAsia" w:hAnsiTheme="minorEastAsia" w:cs="宋体"/>
          <w:b/>
          <w:color w:val="000000"/>
          <w:sz w:val="24"/>
        </w:rPr>
      </w:pPr>
      <w:r w:rsidRPr="00A3677D">
        <w:rPr>
          <w:rFonts w:asciiTheme="minorEastAsia" w:hAnsiTheme="minorEastAsia" w:cs="宋体" w:hint="eastAsia"/>
          <w:b/>
          <w:color w:val="000000"/>
          <w:sz w:val="24"/>
        </w:rPr>
        <w:t>（一）本项目投标报价采用报</w:t>
      </w:r>
      <w:proofErr w:type="gramStart"/>
      <w:r w:rsidRPr="00A3677D">
        <w:rPr>
          <w:rFonts w:asciiTheme="minorEastAsia" w:hAnsiTheme="minorEastAsia" w:cs="宋体" w:hint="eastAsia"/>
          <w:b/>
          <w:color w:val="000000"/>
          <w:sz w:val="24"/>
        </w:rPr>
        <w:t>下浮率</w:t>
      </w:r>
      <w:proofErr w:type="gramEnd"/>
      <w:r w:rsidRPr="00A3677D">
        <w:rPr>
          <w:rFonts w:asciiTheme="minorEastAsia" w:hAnsiTheme="minorEastAsia" w:cs="宋体" w:hint="eastAsia"/>
          <w:b/>
          <w:color w:val="000000"/>
          <w:sz w:val="24"/>
        </w:rPr>
        <w:t>的方式，投标供应商报投标下浮率，报价范围为0%≤投标下浮率。</w:t>
      </w:r>
      <w:proofErr w:type="gramStart"/>
      <w:r w:rsidRPr="00A3677D">
        <w:rPr>
          <w:rFonts w:asciiTheme="minorEastAsia" w:hAnsiTheme="minorEastAsia" w:cs="宋体" w:hint="eastAsia"/>
          <w:b/>
          <w:color w:val="000000"/>
          <w:sz w:val="24"/>
        </w:rPr>
        <w:t>下浮率</w:t>
      </w:r>
      <w:proofErr w:type="gramEnd"/>
      <w:r w:rsidRPr="00A3677D">
        <w:rPr>
          <w:rFonts w:asciiTheme="minorEastAsia" w:hAnsiTheme="minorEastAsia" w:cs="宋体" w:hint="eastAsia"/>
          <w:b/>
          <w:color w:val="000000"/>
          <w:sz w:val="24"/>
        </w:rPr>
        <w:t>必须为固定数值（保留小数点后2位，如：5.00%），不得存在区间值（如5.00%～8.00%），否则将被视为非实质性响应招标文件，按无效投标处理。</w:t>
      </w:r>
    </w:p>
    <w:p w14:paraId="0339A3F1" w14:textId="40AFB58B" w:rsidR="00EE04DB" w:rsidRPr="00A3677D" w:rsidRDefault="00AF318B">
      <w:pPr>
        <w:pStyle w:val="a0"/>
        <w:widowControl w:val="0"/>
        <w:spacing w:line="360" w:lineRule="auto"/>
        <w:jc w:val="both"/>
        <w:rPr>
          <w:rFonts w:asciiTheme="minorEastAsia" w:eastAsiaTheme="minorEastAsia" w:hAnsiTheme="minorEastAsia" w:cs="宋体"/>
          <w:b/>
          <w:color w:val="000000"/>
          <w:kern w:val="2"/>
          <w:sz w:val="24"/>
          <w:szCs w:val="22"/>
        </w:rPr>
      </w:pPr>
      <w:r w:rsidRPr="00A3677D">
        <w:rPr>
          <w:rFonts w:asciiTheme="minorEastAsia" w:eastAsiaTheme="minorEastAsia" w:hAnsiTheme="minorEastAsia" w:cs="宋体" w:hint="eastAsia"/>
          <w:b/>
          <w:color w:val="000000"/>
          <w:kern w:val="2"/>
          <w:sz w:val="24"/>
          <w:szCs w:val="22"/>
        </w:rPr>
        <w:t>（二）投标供应商报价明显低于其他通过符合性审查投标人投标报价的，投标供应商必须提供合理书面说明及投标明细表等相关证明材料[如成本分析表、计算依据、同类项目（指单个合同中标金额不少于本项目相应子</w:t>
      </w:r>
      <w:proofErr w:type="gramStart"/>
      <w:r w:rsidRPr="00A3677D">
        <w:rPr>
          <w:rFonts w:asciiTheme="minorEastAsia" w:eastAsiaTheme="minorEastAsia" w:hAnsiTheme="minorEastAsia" w:cs="宋体" w:hint="eastAsia"/>
          <w:b/>
          <w:color w:val="000000"/>
          <w:kern w:val="2"/>
          <w:sz w:val="24"/>
          <w:szCs w:val="22"/>
        </w:rPr>
        <w:t>包预算</w:t>
      </w:r>
      <w:proofErr w:type="gramEnd"/>
      <w:r w:rsidRPr="00A3677D">
        <w:rPr>
          <w:rFonts w:asciiTheme="minorEastAsia" w:eastAsiaTheme="minorEastAsia" w:hAnsiTheme="minorEastAsia" w:cs="宋体" w:hint="eastAsia"/>
          <w:b/>
          <w:color w:val="000000"/>
          <w:kern w:val="2"/>
          <w:sz w:val="24"/>
          <w:szCs w:val="22"/>
        </w:rPr>
        <w:t>金额、项目内容等同于或多于本项目采购人需求书所列全部内容、均由投标供应</w:t>
      </w:r>
      <w:proofErr w:type="gramStart"/>
      <w:r w:rsidRPr="00A3677D">
        <w:rPr>
          <w:rFonts w:asciiTheme="minorEastAsia" w:eastAsiaTheme="minorEastAsia" w:hAnsiTheme="minorEastAsia" w:cs="宋体" w:hint="eastAsia"/>
          <w:b/>
          <w:color w:val="000000"/>
          <w:kern w:val="2"/>
          <w:sz w:val="24"/>
          <w:szCs w:val="22"/>
        </w:rPr>
        <w:t>商独立</w:t>
      </w:r>
      <w:proofErr w:type="gramEnd"/>
      <w:r w:rsidRPr="00A3677D">
        <w:rPr>
          <w:rFonts w:asciiTheme="minorEastAsia" w:eastAsiaTheme="minorEastAsia" w:hAnsiTheme="minorEastAsia" w:cs="宋体" w:hint="eastAsia"/>
          <w:b/>
          <w:color w:val="000000"/>
          <w:kern w:val="2"/>
          <w:sz w:val="24"/>
          <w:szCs w:val="22"/>
        </w:rPr>
        <w:t>完成的项目）销售发票、合同详细报价、合同支付款明细、每个子项验收合格证明材料复印件并加盖单位公章]。</w:t>
      </w:r>
      <w:bookmarkStart w:id="69" w:name="OLE_LINK86"/>
      <w:bookmarkStart w:id="70" w:name="OLE_LINK85"/>
      <w:r w:rsidRPr="00A3677D">
        <w:rPr>
          <w:rFonts w:asciiTheme="minorEastAsia" w:eastAsiaTheme="minorEastAsia" w:hAnsiTheme="minorEastAsia" w:cs="宋体" w:hint="eastAsia"/>
          <w:b/>
          <w:color w:val="000000"/>
          <w:kern w:val="2"/>
          <w:sz w:val="24"/>
          <w:szCs w:val="22"/>
        </w:rPr>
        <w:t>如投标供应商不能证明其报价合理性的，评标委员会将其作为无效投标处理。</w:t>
      </w:r>
      <w:bookmarkEnd w:id="69"/>
      <w:bookmarkEnd w:id="70"/>
    </w:p>
    <w:p w14:paraId="55530FD1" w14:textId="77777777" w:rsidR="00EE04DB" w:rsidRPr="00A3677D" w:rsidRDefault="00AF318B">
      <w:pPr>
        <w:spacing w:line="360" w:lineRule="auto"/>
        <w:ind w:firstLineChars="200" w:firstLine="482"/>
        <w:jc w:val="left"/>
        <w:rPr>
          <w:rFonts w:asciiTheme="minorEastAsia" w:hAnsiTheme="minorEastAsia"/>
          <w:b/>
          <w:sz w:val="24"/>
          <w:szCs w:val="24"/>
        </w:rPr>
      </w:pPr>
      <w:r w:rsidRPr="00A3677D">
        <w:rPr>
          <w:rFonts w:asciiTheme="minorEastAsia" w:hAnsiTheme="minorEastAsia" w:hint="eastAsia"/>
          <w:b/>
          <w:sz w:val="24"/>
          <w:szCs w:val="24"/>
        </w:rPr>
        <w:t>六、付款方式</w:t>
      </w:r>
    </w:p>
    <w:p w14:paraId="6E92B8C4"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 xml:space="preserve">（一）费用核算 </w:t>
      </w:r>
    </w:p>
    <w:p w14:paraId="0DC72101"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 xml:space="preserve">项目任务由采购人具体指定，并以下达的书面任务单为准。项目实施过程中，对已完成的任务，由采购人或其委托的第三方核实工程量。送审的每项任务（以任务单为准）均需达到验收标准，即按要求完成任务并经验收合格。由中标供应商定期（原则每三个月一次）累计汇总已达到要求的任务单，编制结算书向采购人申报结算。计价依据如下： </w:t>
      </w:r>
    </w:p>
    <w:p w14:paraId="2B49E920"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 xml:space="preserve">1、工程量根据任务单、验收表、核实表计算。 </w:t>
      </w:r>
    </w:p>
    <w:p w14:paraId="4D812839"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 xml:space="preserve">2、执行标准： </w:t>
      </w:r>
    </w:p>
    <w:p w14:paraId="6EF0E400"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（1）执行国家标准GB50500-2013</w:t>
      </w:r>
      <w:bookmarkStart w:id="71" w:name="OLE_LINK49"/>
      <w:bookmarkStart w:id="72" w:name="OLE_LINK50"/>
      <w:r w:rsidRPr="00A3677D">
        <w:rPr>
          <w:rFonts w:asciiTheme="minorEastAsia" w:hAnsiTheme="minorEastAsia" w:cs="仿宋" w:hint="eastAsia"/>
          <w:kern w:val="0"/>
          <w:sz w:val="24"/>
          <w:szCs w:val="24"/>
        </w:rPr>
        <w:t>《建设工程工程量清单计价规范》</w:t>
      </w:r>
      <w:bookmarkEnd w:id="71"/>
      <w:bookmarkEnd w:id="72"/>
      <w:r w:rsidRPr="00A3677D">
        <w:rPr>
          <w:rFonts w:asciiTheme="minorEastAsia" w:hAnsiTheme="minorEastAsia" w:cs="仿宋" w:hint="eastAsia"/>
          <w:kern w:val="0"/>
          <w:sz w:val="24"/>
          <w:szCs w:val="24"/>
        </w:rPr>
        <w:t xml:space="preserve">、《园林绿化工程工程量计算规范》、《房屋建筑与装饰工程工程量计算规范》和《市政工程工程量计算规范》。 </w:t>
      </w:r>
    </w:p>
    <w:p w14:paraId="2A67D747"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（2）执行广东省造价管理部门编制的最新的</w:t>
      </w:r>
      <w:bookmarkStart w:id="73" w:name="OLE_LINK55"/>
      <w:bookmarkStart w:id="74" w:name="OLE_LINK56"/>
      <w:r w:rsidRPr="00A3677D">
        <w:rPr>
          <w:rFonts w:asciiTheme="minorEastAsia" w:hAnsiTheme="minorEastAsia" w:cs="仿宋" w:hint="eastAsia"/>
          <w:kern w:val="0"/>
          <w:sz w:val="24"/>
          <w:szCs w:val="24"/>
        </w:rPr>
        <w:t>《广东省建筑与装饰工程综合定额》、《广东省安装工程综合定额》、《广东省市政工程综合定额》及《广东省园林绿化工程综合定额》</w:t>
      </w:r>
      <w:bookmarkStart w:id="75" w:name="OLE_LINK59"/>
      <w:bookmarkStart w:id="76" w:name="OLE_LINK60"/>
      <w:bookmarkEnd w:id="73"/>
      <w:bookmarkEnd w:id="74"/>
      <w:r w:rsidRPr="00A3677D">
        <w:rPr>
          <w:rFonts w:asciiTheme="minorEastAsia" w:hAnsiTheme="minorEastAsia" w:cs="仿宋" w:hint="eastAsia"/>
          <w:kern w:val="0"/>
          <w:sz w:val="24"/>
          <w:szCs w:val="24"/>
        </w:rPr>
        <w:t>。</w:t>
      </w:r>
      <w:bookmarkEnd w:id="75"/>
      <w:bookmarkEnd w:id="76"/>
      <w:r w:rsidRPr="00A3677D">
        <w:rPr>
          <w:rFonts w:asciiTheme="minorEastAsia" w:hAnsiTheme="minorEastAsia" w:cs="仿宋" w:hint="eastAsia"/>
          <w:kern w:val="0"/>
          <w:sz w:val="24"/>
          <w:szCs w:val="24"/>
        </w:rPr>
        <w:t xml:space="preserve"> </w:t>
      </w:r>
    </w:p>
    <w:p w14:paraId="6CBA7B42"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lastRenderedPageBreak/>
        <w:t xml:space="preserve">（3）材料价格参考施工时期《广州地区建设工程常用材料综合价格》、《广州地区建设工程材料（设备）厂商价格信息》调整，缺项材料参考同期市场价。 </w:t>
      </w:r>
    </w:p>
    <w:p w14:paraId="49178338"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 xml:space="preserve">（4）执行施工时期广东省和广州市造价管理部门颁发的最新计价程序和计价依据。 </w:t>
      </w:r>
    </w:p>
    <w:p w14:paraId="2611D915"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（5）</w:t>
      </w:r>
      <w:proofErr w:type="gramStart"/>
      <w:r w:rsidRPr="00A3677D">
        <w:rPr>
          <w:rFonts w:asciiTheme="minorEastAsia" w:hAnsiTheme="minorEastAsia" w:cs="仿宋" w:hint="eastAsia"/>
          <w:kern w:val="0"/>
          <w:sz w:val="24"/>
          <w:szCs w:val="24"/>
        </w:rPr>
        <w:t>规</w:t>
      </w:r>
      <w:proofErr w:type="gramEnd"/>
      <w:r w:rsidRPr="00A3677D">
        <w:rPr>
          <w:rFonts w:asciiTheme="minorEastAsia" w:hAnsiTheme="minorEastAsia" w:cs="仿宋" w:hint="eastAsia"/>
          <w:kern w:val="0"/>
          <w:sz w:val="24"/>
          <w:szCs w:val="24"/>
        </w:rPr>
        <w:t xml:space="preserve">费和税金根据广东省和广州市各部门颁发的最新标准进行取费。 </w:t>
      </w:r>
    </w:p>
    <w:p w14:paraId="15C1B706"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（6）项目结算造价需按中标供应商中标</w:t>
      </w:r>
      <w:proofErr w:type="gramStart"/>
      <w:r w:rsidRPr="00A3677D">
        <w:rPr>
          <w:rFonts w:asciiTheme="minorEastAsia" w:hAnsiTheme="minorEastAsia" w:cs="仿宋" w:hint="eastAsia"/>
          <w:kern w:val="0"/>
          <w:sz w:val="24"/>
          <w:szCs w:val="24"/>
        </w:rPr>
        <w:t>下浮率下浮</w:t>
      </w:r>
      <w:proofErr w:type="gramEnd"/>
      <w:r w:rsidRPr="00A3677D">
        <w:rPr>
          <w:rFonts w:asciiTheme="minorEastAsia" w:hAnsiTheme="minorEastAsia" w:cs="仿宋" w:hint="eastAsia"/>
          <w:kern w:val="0"/>
          <w:sz w:val="24"/>
          <w:szCs w:val="24"/>
        </w:rPr>
        <w:t>后进行计算。</w:t>
      </w:r>
    </w:p>
    <w:p w14:paraId="43972417"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 xml:space="preserve">（二）支付原则 </w:t>
      </w:r>
    </w:p>
    <w:p w14:paraId="18506811"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结算款以区财政局核定为准。如果区财政局核定价已套算中标</w:t>
      </w:r>
      <w:proofErr w:type="gramStart"/>
      <w:r w:rsidRPr="00A3677D">
        <w:rPr>
          <w:rFonts w:asciiTheme="minorEastAsia" w:hAnsiTheme="minorEastAsia" w:cs="仿宋" w:hint="eastAsia"/>
          <w:kern w:val="0"/>
          <w:sz w:val="24"/>
          <w:szCs w:val="24"/>
        </w:rPr>
        <w:t>下浮率</w:t>
      </w:r>
      <w:proofErr w:type="gramEnd"/>
      <w:r w:rsidRPr="00A3677D">
        <w:rPr>
          <w:rFonts w:asciiTheme="minorEastAsia" w:hAnsiTheme="minorEastAsia" w:cs="仿宋" w:hint="eastAsia"/>
          <w:kern w:val="0"/>
          <w:sz w:val="24"/>
          <w:szCs w:val="24"/>
        </w:rPr>
        <w:t>的，则按区财政局核定价进行阶段性请款；</w:t>
      </w:r>
      <w:proofErr w:type="gramStart"/>
      <w:r w:rsidRPr="00A3677D">
        <w:rPr>
          <w:rFonts w:asciiTheme="minorEastAsia" w:hAnsiTheme="minorEastAsia" w:cs="仿宋" w:hint="eastAsia"/>
          <w:kern w:val="0"/>
          <w:sz w:val="24"/>
          <w:szCs w:val="24"/>
        </w:rPr>
        <w:t>如果未套算</w:t>
      </w:r>
      <w:proofErr w:type="gramEnd"/>
      <w:r w:rsidRPr="00A3677D">
        <w:rPr>
          <w:rFonts w:asciiTheme="minorEastAsia" w:hAnsiTheme="minorEastAsia" w:cs="仿宋" w:hint="eastAsia"/>
          <w:kern w:val="0"/>
          <w:sz w:val="24"/>
          <w:szCs w:val="24"/>
        </w:rPr>
        <w:t>中标</w:t>
      </w:r>
      <w:proofErr w:type="gramStart"/>
      <w:r w:rsidRPr="00A3677D">
        <w:rPr>
          <w:rFonts w:asciiTheme="minorEastAsia" w:hAnsiTheme="minorEastAsia" w:cs="仿宋" w:hint="eastAsia"/>
          <w:kern w:val="0"/>
          <w:sz w:val="24"/>
          <w:szCs w:val="24"/>
        </w:rPr>
        <w:t>下浮率</w:t>
      </w:r>
      <w:proofErr w:type="gramEnd"/>
      <w:r w:rsidRPr="00A3677D">
        <w:rPr>
          <w:rFonts w:asciiTheme="minorEastAsia" w:hAnsiTheme="minorEastAsia" w:cs="仿宋" w:hint="eastAsia"/>
          <w:kern w:val="0"/>
          <w:sz w:val="24"/>
          <w:szCs w:val="24"/>
        </w:rPr>
        <w:t>的，则按区财政局核定价扣除中标</w:t>
      </w:r>
      <w:proofErr w:type="gramStart"/>
      <w:r w:rsidRPr="00A3677D">
        <w:rPr>
          <w:rFonts w:asciiTheme="minorEastAsia" w:hAnsiTheme="minorEastAsia" w:cs="仿宋" w:hint="eastAsia"/>
          <w:kern w:val="0"/>
          <w:sz w:val="24"/>
          <w:szCs w:val="24"/>
        </w:rPr>
        <w:t>下浮率</w:t>
      </w:r>
      <w:proofErr w:type="gramEnd"/>
      <w:r w:rsidRPr="00A3677D">
        <w:rPr>
          <w:rFonts w:asciiTheme="minorEastAsia" w:hAnsiTheme="minorEastAsia" w:cs="仿宋" w:hint="eastAsia"/>
          <w:kern w:val="0"/>
          <w:sz w:val="24"/>
          <w:szCs w:val="24"/>
        </w:rPr>
        <w:t xml:space="preserve">后的余额进行阶段性请款，由区财政局审批核拨。中标供应商须在采购人办理支付手续前5个工作日内提供等额的完税服务发票给采购人，以便采购人及时办理支付手续。实际分期付款方式： </w:t>
      </w:r>
    </w:p>
    <w:p w14:paraId="5FB50241" w14:textId="77777777" w:rsidR="00EE04DB" w:rsidRPr="00A3677D" w:rsidRDefault="00AF318B">
      <w:pPr>
        <w:spacing w:line="360" w:lineRule="auto"/>
        <w:ind w:firstLineChars="200" w:firstLine="480"/>
        <w:rPr>
          <w:rFonts w:asciiTheme="minorEastAsia" w:hAnsiTheme="minorEastAsia" w:cs="仿宋"/>
          <w:kern w:val="0"/>
          <w:sz w:val="24"/>
          <w:szCs w:val="24"/>
        </w:rPr>
      </w:pPr>
      <w:r w:rsidRPr="00A3677D">
        <w:rPr>
          <w:rFonts w:asciiTheme="minorEastAsia" w:hAnsiTheme="minorEastAsia" w:cs="仿宋" w:hint="eastAsia"/>
          <w:kern w:val="0"/>
          <w:sz w:val="24"/>
          <w:szCs w:val="24"/>
        </w:rPr>
        <w:t>1、预付款：在签订合同后，采购人按照本项目招标文件规定的相应子包项目预算金额的25％支付预付款。</w:t>
      </w:r>
      <w:bookmarkStart w:id="77" w:name="OLE_LINK48"/>
      <w:bookmarkStart w:id="78" w:name="OLE_LINK41"/>
      <w:r w:rsidRPr="00A3677D">
        <w:rPr>
          <w:rFonts w:asciiTheme="minorEastAsia" w:hAnsiTheme="minorEastAsia" w:cs="仿宋" w:hint="eastAsia"/>
          <w:kern w:val="0"/>
          <w:sz w:val="24"/>
          <w:szCs w:val="24"/>
        </w:rPr>
        <w:t>中标供应商应在采购人支付预付款7天前提供等额预付款担保，预付款担保采用银行保函形式，在预付款完全扣回之前，乙方应保证预付款担保持续有效。</w:t>
      </w:r>
      <w:bookmarkEnd w:id="77"/>
      <w:bookmarkEnd w:id="78"/>
      <w:r w:rsidRPr="00A3677D">
        <w:rPr>
          <w:rFonts w:asciiTheme="minorEastAsia" w:hAnsiTheme="minorEastAsia" w:cs="仿宋" w:hint="eastAsia"/>
          <w:kern w:val="0"/>
          <w:sz w:val="24"/>
          <w:szCs w:val="24"/>
        </w:rPr>
        <w:t>预付款从进度款中全额扣回。</w:t>
      </w:r>
    </w:p>
    <w:p w14:paraId="3E246CA7" w14:textId="77777777" w:rsidR="00EE04DB" w:rsidRPr="00A3677D" w:rsidRDefault="00AF318B">
      <w:pPr>
        <w:spacing w:line="360" w:lineRule="auto"/>
        <w:ind w:firstLineChars="200" w:firstLine="480"/>
        <w:rPr>
          <w:rFonts w:asciiTheme="minorEastAsia" w:hAnsiTheme="minorEastAsia" w:cs="仿宋"/>
          <w:kern w:val="0"/>
          <w:sz w:val="24"/>
          <w:szCs w:val="24"/>
        </w:rPr>
      </w:pPr>
      <w:r w:rsidRPr="00A3677D">
        <w:rPr>
          <w:rFonts w:asciiTheme="minorEastAsia" w:hAnsiTheme="minorEastAsia" w:cs="仿宋" w:hint="eastAsia"/>
          <w:kern w:val="0"/>
          <w:sz w:val="24"/>
          <w:szCs w:val="24"/>
        </w:rPr>
        <w:t>2、进度款：根据项目合同书、任务单、验收表、核实表、实施前后对比照片、区财政局下发的核定通知书等相关资料，分期支付，进度款每期支付额以区财政局每期核定的数额为准（含预付款数额）。</w:t>
      </w:r>
    </w:p>
    <w:p w14:paraId="166911DF" w14:textId="77777777" w:rsidR="00EE04DB" w:rsidRPr="00A3677D" w:rsidRDefault="00AF318B">
      <w:pPr>
        <w:spacing w:line="360" w:lineRule="auto"/>
        <w:ind w:firstLineChars="200" w:firstLine="480"/>
        <w:rPr>
          <w:rFonts w:asciiTheme="minorEastAsia" w:hAnsiTheme="minorEastAsia" w:cs="仿宋"/>
          <w:kern w:val="0"/>
          <w:sz w:val="24"/>
          <w:szCs w:val="24"/>
        </w:rPr>
      </w:pPr>
      <w:r w:rsidRPr="00A3677D">
        <w:rPr>
          <w:rFonts w:asciiTheme="minorEastAsia" w:hAnsiTheme="minorEastAsia" w:cs="仿宋" w:hint="eastAsia"/>
          <w:kern w:val="0"/>
          <w:sz w:val="24"/>
          <w:szCs w:val="24"/>
        </w:rPr>
        <w:t>3、在区财政局审定的基础上，以上款项总和不得超过</w:t>
      </w:r>
      <w:bookmarkStart w:id="79" w:name="OLE_LINK45"/>
      <w:bookmarkStart w:id="80" w:name="OLE_LINK44"/>
      <w:bookmarkStart w:id="81" w:name="OLE_LINK64"/>
      <w:bookmarkStart w:id="82" w:name="OLE_LINK63"/>
      <w:r w:rsidRPr="00A3677D">
        <w:rPr>
          <w:rFonts w:asciiTheme="minorEastAsia" w:hAnsiTheme="minorEastAsia" w:cs="仿宋" w:hint="eastAsia"/>
          <w:kern w:val="0"/>
          <w:sz w:val="24"/>
          <w:szCs w:val="24"/>
        </w:rPr>
        <w:t>相应子包</w:t>
      </w:r>
      <w:bookmarkEnd w:id="79"/>
      <w:bookmarkEnd w:id="80"/>
      <w:r w:rsidRPr="00A3677D">
        <w:rPr>
          <w:rFonts w:asciiTheme="minorEastAsia" w:hAnsiTheme="minorEastAsia" w:cs="仿宋" w:hint="eastAsia"/>
          <w:kern w:val="0"/>
          <w:sz w:val="24"/>
          <w:szCs w:val="24"/>
        </w:rPr>
        <w:t>项目</w:t>
      </w:r>
      <w:bookmarkEnd w:id="81"/>
      <w:bookmarkEnd w:id="82"/>
      <w:r w:rsidRPr="00A3677D">
        <w:rPr>
          <w:rFonts w:asciiTheme="minorEastAsia" w:hAnsiTheme="minorEastAsia" w:cs="仿宋" w:hint="eastAsia"/>
          <w:kern w:val="0"/>
          <w:sz w:val="24"/>
          <w:szCs w:val="24"/>
        </w:rPr>
        <w:t>的预算金额。</w:t>
      </w:r>
    </w:p>
    <w:p w14:paraId="57DF4B43" w14:textId="77777777" w:rsidR="00EE04DB" w:rsidRPr="00A3677D" w:rsidRDefault="00AF318B">
      <w:pPr>
        <w:spacing w:line="360" w:lineRule="auto"/>
        <w:ind w:firstLineChars="200" w:firstLine="482"/>
        <w:rPr>
          <w:rFonts w:asciiTheme="minorEastAsia" w:hAnsiTheme="minorEastAsia"/>
          <w:b/>
          <w:sz w:val="24"/>
          <w:szCs w:val="24"/>
        </w:rPr>
      </w:pPr>
      <w:r w:rsidRPr="00A3677D">
        <w:rPr>
          <w:rFonts w:asciiTheme="minorEastAsia" w:hAnsiTheme="minorEastAsia" w:hint="eastAsia"/>
          <w:b/>
          <w:sz w:val="24"/>
          <w:szCs w:val="24"/>
        </w:rPr>
        <w:t>七、履约担保</w:t>
      </w:r>
    </w:p>
    <w:p w14:paraId="2C572C79" w14:textId="77777777" w:rsidR="00EE04DB" w:rsidRPr="00A3677D" w:rsidRDefault="00AF318B">
      <w:pPr>
        <w:spacing w:line="360" w:lineRule="auto"/>
        <w:ind w:firstLineChars="200" w:firstLine="480"/>
        <w:rPr>
          <w:rFonts w:asciiTheme="minorEastAsia" w:hAnsiTheme="minorEastAsia" w:cs="仿宋"/>
          <w:kern w:val="0"/>
          <w:sz w:val="24"/>
          <w:szCs w:val="24"/>
        </w:rPr>
      </w:pPr>
      <w:r w:rsidRPr="00A3677D">
        <w:rPr>
          <w:rFonts w:asciiTheme="minorEastAsia" w:hAnsiTheme="minorEastAsia" w:cs="仿宋" w:hint="eastAsia"/>
          <w:kern w:val="0"/>
          <w:sz w:val="24"/>
          <w:szCs w:val="24"/>
        </w:rPr>
        <w:t>（一）中标供应商在签订合同后15个工作日内，一次性向采购人提交相应子包项目预算金额5%的银行保函作为履约担保，并将银行保函原件送交采购人备查和代为保管，服务期届满之日起满六个月后银行保函自动失效。对于因中标供应商原因提前解除合同，或造成采购人受到较大损失的，或在服务期发现中标</w:t>
      </w:r>
      <w:proofErr w:type="gramStart"/>
      <w:r w:rsidRPr="00A3677D">
        <w:rPr>
          <w:rFonts w:asciiTheme="minorEastAsia" w:hAnsiTheme="minorEastAsia" w:cs="仿宋" w:hint="eastAsia"/>
          <w:kern w:val="0"/>
          <w:sz w:val="24"/>
          <w:szCs w:val="24"/>
        </w:rPr>
        <w:t>供应商原投标</w:t>
      </w:r>
      <w:proofErr w:type="gramEnd"/>
      <w:r w:rsidRPr="00A3677D">
        <w:rPr>
          <w:rFonts w:asciiTheme="minorEastAsia" w:hAnsiTheme="minorEastAsia" w:cs="仿宋" w:hint="eastAsia"/>
          <w:kern w:val="0"/>
          <w:sz w:val="24"/>
          <w:szCs w:val="24"/>
        </w:rPr>
        <w:t>材料有虚假证明，报经政府采购管理部门认定属实后依法进行处罚的，该</w:t>
      </w:r>
      <w:bookmarkStart w:id="83" w:name="OLE_LINK39"/>
      <w:bookmarkStart w:id="84" w:name="OLE_LINK38"/>
      <w:r w:rsidRPr="00A3677D">
        <w:rPr>
          <w:rFonts w:asciiTheme="minorEastAsia" w:hAnsiTheme="minorEastAsia" w:cs="仿宋" w:hint="eastAsia"/>
          <w:kern w:val="0"/>
          <w:sz w:val="24"/>
          <w:szCs w:val="24"/>
        </w:rPr>
        <w:t>履约保证金不予退还</w:t>
      </w:r>
      <w:bookmarkEnd w:id="83"/>
      <w:bookmarkEnd w:id="84"/>
      <w:r w:rsidRPr="00A3677D">
        <w:rPr>
          <w:rFonts w:asciiTheme="minorEastAsia" w:hAnsiTheme="minorEastAsia" w:cs="仿宋" w:hint="eastAsia"/>
          <w:kern w:val="0"/>
          <w:sz w:val="24"/>
          <w:szCs w:val="24"/>
        </w:rPr>
        <w:t>。出具银行保函的银行对中标供应商违反项目合同产生的违约责任负有不享有先诉抗辩权的连带责任。</w:t>
      </w:r>
    </w:p>
    <w:p w14:paraId="2751DD59"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（二）中标供应商发生如下情形之一的，采购人不予退还履约保证金（银行履约保函）：</w:t>
      </w:r>
    </w:p>
    <w:p w14:paraId="0AA56C70"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lastRenderedPageBreak/>
        <w:t>1、中标供应商事前未告知或未征得采购人同意而将本项目转包或分包的。</w:t>
      </w:r>
    </w:p>
    <w:p w14:paraId="073DB4A5" w14:textId="77777777" w:rsidR="00EE04DB" w:rsidRPr="00A3677D" w:rsidRDefault="00AF318B">
      <w:pPr>
        <w:spacing w:line="360" w:lineRule="auto"/>
        <w:ind w:firstLineChars="200" w:firstLine="480"/>
        <w:rPr>
          <w:rFonts w:asciiTheme="minorEastAsia" w:hAnsiTheme="minorEastAsia" w:cs="仿宋"/>
          <w:kern w:val="0"/>
          <w:sz w:val="24"/>
          <w:szCs w:val="24"/>
        </w:rPr>
      </w:pPr>
      <w:r w:rsidRPr="00A3677D">
        <w:rPr>
          <w:rFonts w:asciiTheme="minorEastAsia" w:hAnsiTheme="minorEastAsia" w:cs="仿宋" w:hint="eastAsia"/>
          <w:kern w:val="0"/>
          <w:sz w:val="24"/>
          <w:szCs w:val="24"/>
        </w:rPr>
        <w:t>2、中标供应</w:t>
      </w:r>
      <w:proofErr w:type="gramStart"/>
      <w:r w:rsidRPr="00A3677D">
        <w:rPr>
          <w:rFonts w:asciiTheme="minorEastAsia" w:hAnsiTheme="minorEastAsia" w:cs="仿宋" w:hint="eastAsia"/>
          <w:kern w:val="0"/>
          <w:sz w:val="24"/>
          <w:szCs w:val="24"/>
        </w:rPr>
        <w:t>商未能</w:t>
      </w:r>
      <w:proofErr w:type="gramEnd"/>
      <w:r w:rsidRPr="00A3677D">
        <w:rPr>
          <w:rFonts w:asciiTheme="minorEastAsia" w:hAnsiTheme="minorEastAsia" w:cs="仿宋" w:hint="eastAsia"/>
          <w:kern w:val="0"/>
          <w:sz w:val="24"/>
          <w:szCs w:val="24"/>
        </w:rPr>
        <w:t>按合同约定履行服务义务、职责而造成采购人财物损失的。</w:t>
      </w:r>
    </w:p>
    <w:p w14:paraId="6547DB02" w14:textId="77777777" w:rsidR="00EE04DB" w:rsidRPr="00A3677D" w:rsidRDefault="00AF318B">
      <w:pPr>
        <w:spacing w:line="360" w:lineRule="auto"/>
        <w:ind w:firstLineChars="200" w:firstLine="480"/>
        <w:rPr>
          <w:rFonts w:asciiTheme="minorEastAsia" w:hAnsiTheme="minorEastAsia" w:cs="仿宋"/>
          <w:kern w:val="0"/>
          <w:sz w:val="24"/>
          <w:szCs w:val="24"/>
        </w:rPr>
      </w:pPr>
      <w:r w:rsidRPr="00A3677D">
        <w:rPr>
          <w:rFonts w:asciiTheme="minorEastAsia" w:hAnsiTheme="minorEastAsia" w:cs="仿宋" w:hint="eastAsia"/>
          <w:kern w:val="0"/>
          <w:sz w:val="24"/>
          <w:szCs w:val="24"/>
        </w:rPr>
        <w:t>3、中标供应商在服务过程中发生严重失职导致责任事故或者造成不良社会影响的。</w:t>
      </w:r>
    </w:p>
    <w:p w14:paraId="10A9B6FE" w14:textId="77777777" w:rsidR="00EE04DB" w:rsidRPr="00A3677D" w:rsidRDefault="00AF318B">
      <w:pPr>
        <w:spacing w:line="360" w:lineRule="auto"/>
        <w:ind w:firstLineChars="200" w:firstLine="480"/>
        <w:rPr>
          <w:rFonts w:asciiTheme="minorEastAsia" w:hAnsiTheme="minorEastAsia" w:cs="仿宋"/>
          <w:kern w:val="0"/>
          <w:sz w:val="24"/>
          <w:szCs w:val="24"/>
        </w:rPr>
      </w:pPr>
      <w:r w:rsidRPr="00A3677D">
        <w:rPr>
          <w:rFonts w:asciiTheme="minorEastAsia" w:hAnsiTheme="minorEastAsia" w:cs="仿宋" w:hint="eastAsia"/>
          <w:kern w:val="0"/>
          <w:sz w:val="24"/>
          <w:szCs w:val="24"/>
        </w:rPr>
        <w:t>4、中标供应商克扣人员工资或未按规定及时足额支付人员工资福利待遇的。</w:t>
      </w:r>
    </w:p>
    <w:p w14:paraId="59DDEAE4" w14:textId="77777777" w:rsidR="00EE04DB" w:rsidRPr="00A3677D" w:rsidRDefault="00AF318B">
      <w:pPr>
        <w:spacing w:line="360" w:lineRule="auto"/>
        <w:ind w:firstLineChars="200" w:firstLine="480"/>
        <w:rPr>
          <w:rFonts w:asciiTheme="minorEastAsia" w:hAnsiTheme="minorEastAsia" w:cs="仿宋"/>
          <w:kern w:val="0"/>
          <w:sz w:val="24"/>
          <w:szCs w:val="24"/>
        </w:rPr>
      </w:pPr>
      <w:r w:rsidRPr="00A3677D">
        <w:rPr>
          <w:rFonts w:asciiTheme="minorEastAsia" w:hAnsiTheme="minorEastAsia" w:cs="仿宋" w:hint="eastAsia"/>
          <w:kern w:val="0"/>
          <w:sz w:val="24"/>
          <w:szCs w:val="24"/>
        </w:rPr>
        <w:t>5、中标供应商违反合同规定，所提供的服务未达到合同要求，采购人书面提出整改通知，中标供应商未按要求及时整改累计达三次的。</w:t>
      </w:r>
    </w:p>
    <w:p w14:paraId="318904A5" w14:textId="77777777" w:rsidR="00EE04DB" w:rsidRPr="00A3677D" w:rsidRDefault="00AF318B">
      <w:pPr>
        <w:spacing w:line="360" w:lineRule="auto"/>
        <w:ind w:firstLineChars="200" w:firstLine="480"/>
        <w:rPr>
          <w:rFonts w:asciiTheme="minorEastAsia" w:hAnsiTheme="minorEastAsia" w:cs="仿宋"/>
          <w:kern w:val="0"/>
          <w:sz w:val="24"/>
          <w:szCs w:val="24"/>
        </w:rPr>
      </w:pPr>
      <w:r w:rsidRPr="00A3677D">
        <w:rPr>
          <w:rFonts w:asciiTheme="minorEastAsia" w:hAnsiTheme="minorEastAsia" w:cs="仿宋" w:hint="eastAsia"/>
          <w:kern w:val="0"/>
          <w:sz w:val="24"/>
          <w:szCs w:val="24"/>
        </w:rPr>
        <w:t>如在合同期内，中标供应商发生以上情形之一，采购人可直接从为中标供应商提供履约保函的银行直接提取违约金作为造成各种损失的补偿。</w:t>
      </w:r>
      <w:bookmarkStart w:id="85" w:name="OLE_LINK43"/>
      <w:bookmarkStart w:id="86" w:name="OLE_LINK42"/>
    </w:p>
    <w:p w14:paraId="70840348" w14:textId="77777777" w:rsidR="00EE04DB" w:rsidRPr="00A3677D" w:rsidRDefault="00AF318B">
      <w:pPr>
        <w:spacing w:line="360" w:lineRule="auto"/>
        <w:ind w:firstLineChars="200" w:firstLine="480"/>
        <w:rPr>
          <w:rFonts w:asciiTheme="minorEastAsia" w:hAnsiTheme="minorEastAsia" w:cs="仿宋"/>
          <w:kern w:val="0"/>
          <w:sz w:val="24"/>
          <w:szCs w:val="24"/>
        </w:rPr>
      </w:pPr>
      <w:r w:rsidRPr="00A3677D">
        <w:rPr>
          <w:rFonts w:asciiTheme="minorEastAsia" w:hAnsiTheme="minorEastAsia" w:cs="仿宋" w:hint="eastAsia"/>
          <w:kern w:val="0"/>
          <w:sz w:val="24"/>
          <w:szCs w:val="24"/>
        </w:rPr>
        <w:t>（三）逾期不退还履约保证金（银行履约保函）的违约责任：</w:t>
      </w:r>
      <w:bookmarkEnd w:id="85"/>
      <w:bookmarkEnd w:id="86"/>
    </w:p>
    <w:p w14:paraId="137EDD17" w14:textId="77777777" w:rsidR="00EE04DB" w:rsidRPr="00A3677D" w:rsidRDefault="00AF318B">
      <w:pPr>
        <w:spacing w:line="360" w:lineRule="auto"/>
        <w:ind w:firstLineChars="200" w:firstLine="480"/>
        <w:rPr>
          <w:rFonts w:asciiTheme="minorEastAsia" w:hAnsiTheme="minorEastAsia"/>
        </w:rPr>
      </w:pPr>
      <w:r w:rsidRPr="00A3677D">
        <w:rPr>
          <w:rFonts w:asciiTheme="minorEastAsia" w:hAnsiTheme="minorEastAsia" w:cs="仿宋" w:hint="eastAsia"/>
          <w:kern w:val="0"/>
          <w:sz w:val="24"/>
          <w:szCs w:val="24"/>
        </w:rPr>
        <w:t>因采购</w:t>
      </w:r>
      <w:proofErr w:type="gramStart"/>
      <w:r w:rsidRPr="00A3677D">
        <w:rPr>
          <w:rFonts w:asciiTheme="minorEastAsia" w:hAnsiTheme="minorEastAsia" w:cs="仿宋" w:hint="eastAsia"/>
          <w:kern w:val="0"/>
          <w:sz w:val="24"/>
          <w:szCs w:val="24"/>
        </w:rPr>
        <w:t>人原因</w:t>
      </w:r>
      <w:proofErr w:type="gramEnd"/>
      <w:r w:rsidRPr="00A3677D">
        <w:rPr>
          <w:rFonts w:asciiTheme="minorEastAsia" w:hAnsiTheme="minorEastAsia" w:cs="仿宋" w:hint="eastAsia"/>
          <w:kern w:val="0"/>
          <w:sz w:val="24"/>
          <w:szCs w:val="24"/>
        </w:rPr>
        <w:t>逾期退还履约保证金（银行履约保函）给中标供应</w:t>
      </w:r>
      <w:proofErr w:type="gramStart"/>
      <w:r w:rsidRPr="00A3677D">
        <w:rPr>
          <w:rFonts w:asciiTheme="minorEastAsia" w:hAnsiTheme="minorEastAsia" w:cs="仿宋" w:hint="eastAsia"/>
          <w:kern w:val="0"/>
          <w:sz w:val="24"/>
          <w:szCs w:val="24"/>
        </w:rPr>
        <w:t>商造成</w:t>
      </w:r>
      <w:proofErr w:type="gramEnd"/>
      <w:r w:rsidRPr="00A3677D">
        <w:rPr>
          <w:rFonts w:asciiTheme="minorEastAsia" w:hAnsiTheme="minorEastAsia" w:cs="仿宋" w:hint="eastAsia"/>
          <w:kern w:val="0"/>
          <w:sz w:val="24"/>
          <w:szCs w:val="24"/>
        </w:rPr>
        <w:t>损失的，由采购人负责赔偿。</w:t>
      </w:r>
    </w:p>
    <w:p w14:paraId="04F47F9E" w14:textId="77777777" w:rsidR="00EE04DB" w:rsidRPr="00A3677D" w:rsidRDefault="00AF318B">
      <w:pPr>
        <w:spacing w:line="360" w:lineRule="auto"/>
        <w:ind w:firstLineChars="200" w:firstLine="480"/>
        <w:rPr>
          <w:rFonts w:asciiTheme="minorEastAsia" w:hAnsiTheme="minorEastAsia" w:cs="仿宋"/>
          <w:kern w:val="0"/>
          <w:sz w:val="24"/>
          <w:szCs w:val="24"/>
        </w:rPr>
      </w:pPr>
      <w:r w:rsidRPr="00A3677D">
        <w:rPr>
          <w:rFonts w:asciiTheme="minorEastAsia" w:hAnsiTheme="minorEastAsia" w:cs="仿宋" w:hint="eastAsia"/>
          <w:kern w:val="0"/>
          <w:sz w:val="24"/>
          <w:szCs w:val="24"/>
        </w:rPr>
        <w:t>（四）合同期间,中标供应商违约,严重影响采购人正常工作的,或造成人身伤害、财产受损的,采购人有权单方终止合同,同时向中标供应商索偿；中标供应</w:t>
      </w:r>
      <w:proofErr w:type="gramStart"/>
      <w:r w:rsidRPr="00A3677D">
        <w:rPr>
          <w:rFonts w:asciiTheme="minorEastAsia" w:hAnsiTheme="minorEastAsia" w:cs="仿宋" w:hint="eastAsia"/>
          <w:kern w:val="0"/>
          <w:sz w:val="24"/>
          <w:szCs w:val="24"/>
        </w:rPr>
        <w:t>商拒绝</w:t>
      </w:r>
      <w:proofErr w:type="gramEnd"/>
      <w:r w:rsidRPr="00A3677D">
        <w:rPr>
          <w:rFonts w:asciiTheme="minorEastAsia" w:hAnsiTheme="minorEastAsia" w:cs="仿宋" w:hint="eastAsia"/>
          <w:kern w:val="0"/>
          <w:sz w:val="24"/>
          <w:szCs w:val="24"/>
        </w:rPr>
        <w:t>赔偿的，履约保证金将用于冲抵采购人经济损失后返还金额，如保证金不足以冲抵损失时，采购人有权另行向中标供应商追讨。</w:t>
      </w:r>
    </w:p>
    <w:p w14:paraId="32D09615" w14:textId="77777777" w:rsidR="00EE04DB" w:rsidRPr="00A3677D" w:rsidRDefault="00AF318B">
      <w:pPr>
        <w:spacing w:line="360" w:lineRule="auto"/>
        <w:ind w:firstLineChars="200" w:firstLine="482"/>
        <w:jc w:val="left"/>
        <w:rPr>
          <w:rFonts w:asciiTheme="minorEastAsia" w:hAnsiTheme="minorEastAsia"/>
          <w:b/>
          <w:sz w:val="24"/>
          <w:szCs w:val="24"/>
        </w:rPr>
      </w:pPr>
      <w:r w:rsidRPr="00A3677D">
        <w:rPr>
          <w:rFonts w:asciiTheme="minorEastAsia" w:hAnsiTheme="minorEastAsia" w:hint="eastAsia"/>
          <w:b/>
          <w:sz w:val="24"/>
          <w:szCs w:val="24"/>
        </w:rPr>
        <w:t>八、违约责任</w:t>
      </w:r>
    </w:p>
    <w:p w14:paraId="071A7AA0"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lang w:val="zh-CN"/>
        </w:rPr>
        <w:t>（一）</w:t>
      </w:r>
      <w:r w:rsidRPr="00A3677D">
        <w:rPr>
          <w:rFonts w:asciiTheme="minorEastAsia" w:hAnsiTheme="minorEastAsia" w:cs="仿宋" w:hint="eastAsia"/>
          <w:kern w:val="0"/>
          <w:sz w:val="24"/>
          <w:szCs w:val="24"/>
        </w:rPr>
        <w:t>中标供应商提供的服务不符合招标文件、投标文件或项目合同规定的，采购人有权拒收。中标供应商有下列情形之一的，采购人有权单方终止合同并不给予中标供应</w:t>
      </w:r>
      <w:proofErr w:type="gramStart"/>
      <w:r w:rsidRPr="00A3677D">
        <w:rPr>
          <w:rFonts w:asciiTheme="minorEastAsia" w:hAnsiTheme="minorEastAsia" w:cs="仿宋" w:hint="eastAsia"/>
          <w:kern w:val="0"/>
          <w:sz w:val="24"/>
          <w:szCs w:val="24"/>
        </w:rPr>
        <w:t>商任何</w:t>
      </w:r>
      <w:proofErr w:type="gramEnd"/>
      <w:r w:rsidRPr="00A3677D">
        <w:rPr>
          <w:rFonts w:asciiTheme="minorEastAsia" w:hAnsiTheme="minorEastAsia" w:cs="仿宋" w:hint="eastAsia"/>
          <w:kern w:val="0"/>
          <w:sz w:val="24"/>
          <w:szCs w:val="24"/>
        </w:rPr>
        <w:t>赔偿或补偿，同时有权要求中标供应商按项目合同金额的10%支付违约金。违约金不足以弥补采购人损失的，采购人有权继续向中标供应商追偿。</w:t>
      </w:r>
    </w:p>
    <w:p w14:paraId="1DDEFB2F"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1、在项目合同有效期内，中标供应商擅自将合同范围内的工作内容分包或转包给其他单位或个人实施的。</w:t>
      </w:r>
    </w:p>
    <w:p w14:paraId="0E56F040"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2、中标供应商在项目执行期间，一个季度内各公园、广场累计单项项目延误工期达5次的，或一年内各公园、广场累计单项项目延误工期达15次的。</w:t>
      </w:r>
    </w:p>
    <w:p w14:paraId="384B873D"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3、中标供应</w:t>
      </w:r>
      <w:proofErr w:type="gramStart"/>
      <w:r w:rsidRPr="00A3677D">
        <w:rPr>
          <w:rFonts w:asciiTheme="minorEastAsia" w:hAnsiTheme="minorEastAsia" w:cs="仿宋" w:hint="eastAsia"/>
          <w:kern w:val="0"/>
          <w:sz w:val="24"/>
          <w:szCs w:val="24"/>
        </w:rPr>
        <w:t>商存在</w:t>
      </w:r>
      <w:proofErr w:type="gramEnd"/>
      <w:r w:rsidRPr="00A3677D">
        <w:rPr>
          <w:rFonts w:asciiTheme="minorEastAsia" w:hAnsiTheme="minorEastAsia" w:cs="仿宋" w:hint="eastAsia"/>
          <w:kern w:val="0"/>
          <w:sz w:val="24"/>
          <w:szCs w:val="24"/>
        </w:rPr>
        <w:t>其他违约行为，经采购人书面催告后仍不改正的。</w:t>
      </w:r>
    </w:p>
    <w:p w14:paraId="44900DA5"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4、中标供应商与采购人签订的合同文件中规定的其他解除合同的情形。</w:t>
      </w:r>
    </w:p>
    <w:p w14:paraId="65684EA7"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（二）中标供应商因工作疏忽而造成采购人财产损失的，中标供应商应按损失的价值照价赔偿。</w:t>
      </w:r>
    </w:p>
    <w:p w14:paraId="6D9E4318"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（三）中标供应商工作人员在工作时间违反采购人的管理制度造成安全事故、</w:t>
      </w:r>
      <w:bookmarkStart w:id="87" w:name="OLE_LINK33"/>
      <w:bookmarkStart w:id="88" w:name="OLE_LINK34"/>
      <w:r w:rsidRPr="00A3677D">
        <w:rPr>
          <w:rFonts w:asciiTheme="minorEastAsia" w:hAnsiTheme="minorEastAsia" w:cs="仿宋" w:hint="eastAsia"/>
          <w:kern w:val="0"/>
          <w:sz w:val="24"/>
          <w:szCs w:val="24"/>
        </w:rPr>
        <w:t>综治</w:t>
      </w:r>
      <w:r w:rsidRPr="00A3677D">
        <w:rPr>
          <w:rFonts w:asciiTheme="minorEastAsia" w:hAnsiTheme="minorEastAsia" w:cs="仿宋" w:hint="eastAsia"/>
          <w:kern w:val="0"/>
          <w:sz w:val="24"/>
          <w:szCs w:val="24"/>
        </w:rPr>
        <w:lastRenderedPageBreak/>
        <w:t>事件</w:t>
      </w:r>
      <w:bookmarkEnd w:id="87"/>
      <w:bookmarkEnd w:id="88"/>
      <w:r w:rsidRPr="00A3677D">
        <w:rPr>
          <w:rFonts w:asciiTheme="minorEastAsia" w:hAnsiTheme="minorEastAsia" w:cs="仿宋" w:hint="eastAsia"/>
          <w:kern w:val="0"/>
          <w:sz w:val="24"/>
          <w:szCs w:val="24"/>
        </w:rPr>
        <w:t>，造成采购人的名誉和形象受损的，中标供应商应立即采取有效措施，恢复采购人的名誉，并向采购人支付违约金20000元，若造成采购人损失的，中标供应商应予赔偿。违约金和赔偿金在支付单项项目费用时扣除，不足扣除的，从第二个单项项目开始继续扣除，直至扣足为止。</w:t>
      </w:r>
    </w:p>
    <w:p w14:paraId="6B80D52B"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（四）中标供应商必须保证按照国家及广州市的政策法规规定依法用工、合法经营，否则将承担由此造成的一切责任。采购人保留因此而终止合同的权利。</w:t>
      </w:r>
    </w:p>
    <w:p w14:paraId="487ED0BA" w14:textId="77777777" w:rsidR="00EE04DB" w:rsidRPr="00A3677D" w:rsidRDefault="00AF318B">
      <w:pPr>
        <w:spacing w:line="360" w:lineRule="auto"/>
        <w:ind w:firstLineChars="200" w:firstLine="480"/>
        <w:jc w:val="left"/>
        <w:rPr>
          <w:rFonts w:asciiTheme="minorEastAsia" w:hAnsiTheme="minorEastAsia" w:cs="仿宋"/>
          <w:kern w:val="0"/>
          <w:sz w:val="24"/>
          <w:szCs w:val="24"/>
          <w:lang w:val="zh-CN"/>
        </w:rPr>
      </w:pPr>
      <w:r w:rsidRPr="00A3677D">
        <w:rPr>
          <w:rFonts w:asciiTheme="minorEastAsia" w:hAnsiTheme="minorEastAsia" w:cs="仿宋" w:hint="eastAsia"/>
          <w:kern w:val="0"/>
          <w:sz w:val="24"/>
          <w:szCs w:val="24"/>
        </w:rPr>
        <w:t>（五）采购人不按合同规定（政策性原因除外）支付服务费，给中标供应</w:t>
      </w:r>
      <w:proofErr w:type="gramStart"/>
      <w:r w:rsidRPr="00A3677D">
        <w:rPr>
          <w:rFonts w:asciiTheme="minorEastAsia" w:hAnsiTheme="minorEastAsia" w:cs="仿宋" w:hint="eastAsia"/>
          <w:kern w:val="0"/>
          <w:sz w:val="24"/>
          <w:szCs w:val="24"/>
        </w:rPr>
        <w:t>商造成</w:t>
      </w:r>
      <w:proofErr w:type="gramEnd"/>
      <w:r w:rsidRPr="00A3677D">
        <w:rPr>
          <w:rFonts w:asciiTheme="minorEastAsia" w:hAnsiTheme="minorEastAsia" w:cs="仿宋" w:hint="eastAsia"/>
          <w:kern w:val="0"/>
          <w:sz w:val="24"/>
          <w:szCs w:val="24"/>
        </w:rPr>
        <w:t>经济损失的，应按损失的价值赔偿中标供应商</w:t>
      </w:r>
      <w:r w:rsidRPr="00A3677D">
        <w:rPr>
          <w:rFonts w:asciiTheme="minorEastAsia" w:hAnsiTheme="minorEastAsia" w:cs="仿宋" w:hint="eastAsia"/>
          <w:kern w:val="0"/>
          <w:sz w:val="24"/>
          <w:szCs w:val="24"/>
          <w:lang w:val="zh-CN"/>
        </w:rPr>
        <w:t>。</w:t>
      </w:r>
    </w:p>
    <w:p w14:paraId="441A3E05" w14:textId="77777777" w:rsidR="00EE04DB" w:rsidRPr="00A3677D" w:rsidRDefault="00AF318B">
      <w:pPr>
        <w:spacing w:line="360" w:lineRule="auto"/>
        <w:ind w:firstLineChars="200" w:firstLine="480"/>
        <w:jc w:val="left"/>
        <w:rPr>
          <w:rFonts w:asciiTheme="minorEastAsia" w:hAnsiTheme="minorEastAsia" w:cs="仿宋"/>
          <w:kern w:val="0"/>
          <w:sz w:val="24"/>
          <w:szCs w:val="24"/>
        </w:rPr>
      </w:pPr>
      <w:r w:rsidRPr="00A3677D">
        <w:rPr>
          <w:rFonts w:asciiTheme="minorEastAsia" w:hAnsiTheme="minorEastAsia" w:cs="仿宋" w:hint="eastAsia"/>
          <w:kern w:val="0"/>
          <w:sz w:val="24"/>
          <w:szCs w:val="24"/>
        </w:rPr>
        <w:t>（六）其他违约责任按《中华人民共和国民法典》处理。</w:t>
      </w:r>
    </w:p>
    <w:p w14:paraId="3DCA2679" w14:textId="77777777" w:rsidR="00EE04DB" w:rsidRPr="00A3677D" w:rsidRDefault="00EE04DB">
      <w:pPr>
        <w:spacing w:line="360" w:lineRule="auto"/>
        <w:ind w:firstLineChars="150" w:firstLine="360"/>
        <w:jc w:val="left"/>
        <w:rPr>
          <w:rFonts w:asciiTheme="minorEastAsia" w:hAnsiTheme="minorEastAsia" w:cs="仿宋"/>
          <w:kern w:val="0"/>
          <w:sz w:val="24"/>
          <w:szCs w:val="24"/>
        </w:rPr>
      </w:pPr>
    </w:p>
    <w:p w14:paraId="0F32D5F0" w14:textId="77777777" w:rsidR="00EE04DB" w:rsidRPr="00A3677D" w:rsidRDefault="00EE04DB">
      <w:pPr>
        <w:spacing w:line="360" w:lineRule="auto"/>
        <w:ind w:firstLineChars="150" w:firstLine="360"/>
        <w:jc w:val="left"/>
        <w:rPr>
          <w:rFonts w:asciiTheme="minorEastAsia" w:hAnsiTheme="minorEastAsia" w:cs="仿宋"/>
          <w:kern w:val="0"/>
          <w:sz w:val="24"/>
          <w:szCs w:val="24"/>
        </w:rPr>
      </w:pPr>
    </w:p>
    <w:sectPr w:rsidR="00EE04DB" w:rsidRPr="00A3677D">
      <w:foot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CF728" w14:textId="77777777" w:rsidR="00D2008A" w:rsidRDefault="00D2008A">
      <w:r>
        <w:separator/>
      </w:r>
    </w:p>
  </w:endnote>
  <w:endnote w:type="continuationSeparator" w:id="0">
    <w:p w14:paraId="3377784A" w14:textId="77777777" w:rsidR="00D2008A" w:rsidRDefault="00D2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987801"/>
    </w:sdtPr>
    <w:sdtEndPr/>
    <w:sdtContent>
      <w:p w14:paraId="1465027D" w14:textId="77777777" w:rsidR="00EE04DB" w:rsidRDefault="00AF318B">
        <w:pPr>
          <w:pStyle w:val="a5"/>
          <w:jc w:val="center"/>
        </w:pPr>
        <w:r>
          <w:fldChar w:fldCharType="begin"/>
        </w:r>
        <w:r>
          <w:instrText>PAGE   \* MERGEFORMAT</w:instrText>
        </w:r>
        <w:r>
          <w:fldChar w:fldCharType="separate"/>
        </w:r>
        <w:r>
          <w:rPr>
            <w:lang w:val="zh-CN"/>
          </w:rPr>
          <w:t>6</w:t>
        </w:r>
        <w:r>
          <w:fldChar w:fldCharType="end"/>
        </w:r>
      </w:p>
    </w:sdtContent>
  </w:sdt>
  <w:p w14:paraId="021D279E" w14:textId="77777777" w:rsidR="00EE04DB" w:rsidRDefault="00EE04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4CF98" w14:textId="77777777" w:rsidR="00D2008A" w:rsidRDefault="00D2008A">
      <w:r>
        <w:separator/>
      </w:r>
    </w:p>
  </w:footnote>
  <w:footnote w:type="continuationSeparator" w:id="0">
    <w:p w14:paraId="2F15FF89" w14:textId="77777777" w:rsidR="00D2008A" w:rsidRDefault="00D20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1E12A7B"/>
    <w:rsid w:val="00035EAF"/>
    <w:rsid w:val="00085CA2"/>
    <w:rsid w:val="000B29DC"/>
    <w:rsid w:val="000E3EDC"/>
    <w:rsid w:val="00114B27"/>
    <w:rsid w:val="0013391D"/>
    <w:rsid w:val="001844F9"/>
    <w:rsid w:val="001B53FC"/>
    <w:rsid w:val="001F52D0"/>
    <w:rsid w:val="00217F08"/>
    <w:rsid w:val="00247EF0"/>
    <w:rsid w:val="00250169"/>
    <w:rsid w:val="0026517E"/>
    <w:rsid w:val="002700FC"/>
    <w:rsid w:val="00282075"/>
    <w:rsid w:val="00296429"/>
    <w:rsid w:val="002D3DF4"/>
    <w:rsid w:val="002E1F56"/>
    <w:rsid w:val="00305B36"/>
    <w:rsid w:val="00327B2B"/>
    <w:rsid w:val="00340F6C"/>
    <w:rsid w:val="00342CE7"/>
    <w:rsid w:val="0036392B"/>
    <w:rsid w:val="00377610"/>
    <w:rsid w:val="0040576F"/>
    <w:rsid w:val="00442888"/>
    <w:rsid w:val="004515A3"/>
    <w:rsid w:val="004869D1"/>
    <w:rsid w:val="004922F5"/>
    <w:rsid w:val="004A4150"/>
    <w:rsid w:val="004D6DAF"/>
    <w:rsid w:val="005839DB"/>
    <w:rsid w:val="005A4579"/>
    <w:rsid w:val="005B278A"/>
    <w:rsid w:val="005B3BCD"/>
    <w:rsid w:val="005D1C58"/>
    <w:rsid w:val="005E197E"/>
    <w:rsid w:val="005F7AF4"/>
    <w:rsid w:val="00602AE9"/>
    <w:rsid w:val="00615EA9"/>
    <w:rsid w:val="00623440"/>
    <w:rsid w:val="0063392B"/>
    <w:rsid w:val="00640A2C"/>
    <w:rsid w:val="00685203"/>
    <w:rsid w:val="006A07A1"/>
    <w:rsid w:val="006B38A1"/>
    <w:rsid w:val="006C0D23"/>
    <w:rsid w:val="006D01E9"/>
    <w:rsid w:val="006D3422"/>
    <w:rsid w:val="006F6634"/>
    <w:rsid w:val="007002D2"/>
    <w:rsid w:val="00725F14"/>
    <w:rsid w:val="0072602B"/>
    <w:rsid w:val="00785C4C"/>
    <w:rsid w:val="007B73BF"/>
    <w:rsid w:val="007D23B0"/>
    <w:rsid w:val="007E2047"/>
    <w:rsid w:val="007E2730"/>
    <w:rsid w:val="0086428E"/>
    <w:rsid w:val="00865AD0"/>
    <w:rsid w:val="008F3D00"/>
    <w:rsid w:val="008F70AE"/>
    <w:rsid w:val="00906F74"/>
    <w:rsid w:val="00916B01"/>
    <w:rsid w:val="00990BD9"/>
    <w:rsid w:val="0099366B"/>
    <w:rsid w:val="00A03A36"/>
    <w:rsid w:val="00A04582"/>
    <w:rsid w:val="00A14A51"/>
    <w:rsid w:val="00A34268"/>
    <w:rsid w:val="00A3677D"/>
    <w:rsid w:val="00A566A7"/>
    <w:rsid w:val="00A6701A"/>
    <w:rsid w:val="00AD030F"/>
    <w:rsid w:val="00AF318B"/>
    <w:rsid w:val="00AF3CE7"/>
    <w:rsid w:val="00B03559"/>
    <w:rsid w:val="00B31353"/>
    <w:rsid w:val="00B44104"/>
    <w:rsid w:val="00B5087A"/>
    <w:rsid w:val="00B534E0"/>
    <w:rsid w:val="00B771A8"/>
    <w:rsid w:val="00BE2632"/>
    <w:rsid w:val="00BF5F47"/>
    <w:rsid w:val="00BF79DC"/>
    <w:rsid w:val="00C16429"/>
    <w:rsid w:val="00C36EE2"/>
    <w:rsid w:val="00C5082E"/>
    <w:rsid w:val="00C6603F"/>
    <w:rsid w:val="00C8232C"/>
    <w:rsid w:val="00D06D24"/>
    <w:rsid w:val="00D07BB6"/>
    <w:rsid w:val="00D12BE2"/>
    <w:rsid w:val="00D2008A"/>
    <w:rsid w:val="00D53BEB"/>
    <w:rsid w:val="00D6190D"/>
    <w:rsid w:val="00D73DFC"/>
    <w:rsid w:val="00D74026"/>
    <w:rsid w:val="00D86470"/>
    <w:rsid w:val="00DA21D4"/>
    <w:rsid w:val="00DB6B7E"/>
    <w:rsid w:val="00DF78BA"/>
    <w:rsid w:val="00E10C6A"/>
    <w:rsid w:val="00E2138C"/>
    <w:rsid w:val="00E27BC0"/>
    <w:rsid w:val="00E35F1F"/>
    <w:rsid w:val="00E41934"/>
    <w:rsid w:val="00E61501"/>
    <w:rsid w:val="00E7059C"/>
    <w:rsid w:val="00E718A6"/>
    <w:rsid w:val="00E873CA"/>
    <w:rsid w:val="00E96407"/>
    <w:rsid w:val="00EB68B8"/>
    <w:rsid w:val="00ED230B"/>
    <w:rsid w:val="00EE04DB"/>
    <w:rsid w:val="00EF04FF"/>
    <w:rsid w:val="00EF356E"/>
    <w:rsid w:val="00F20183"/>
    <w:rsid w:val="00FC5011"/>
    <w:rsid w:val="044D4242"/>
    <w:rsid w:val="106720A1"/>
    <w:rsid w:val="11E12A7B"/>
    <w:rsid w:val="13422916"/>
    <w:rsid w:val="136A10B1"/>
    <w:rsid w:val="167B5A68"/>
    <w:rsid w:val="18884966"/>
    <w:rsid w:val="18AE2C8A"/>
    <w:rsid w:val="19973F5B"/>
    <w:rsid w:val="243617B4"/>
    <w:rsid w:val="25AA754B"/>
    <w:rsid w:val="294F03A2"/>
    <w:rsid w:val="29753834"/>
    <w:rsid w:val="2AC902D6"/>
    <w:rsid w:val="2B3D56D3"/>
    <w:rsid w:val="2E730AF8"/>
    <w:rsid w:val="3653283A"/>
    <w:rsid w:val="36F15A81"/>
    <w:rsid w:val="380746A1"/>
    <w:rsid w:val="387078AA"/>
    <w:rsid w:val="3DCA316E"/>
    <w:rsid w:val="48DB4AA9"/>
    <w:rsid w:val="4B9418B0"/>
    <w:rsid w:val="5768050B"/>
    <w:rsid w:val="57EC1B4E"/>
    <w:rsid w:val="593F0A05"/>
    <w:rsid w:val="594202DE"/>
    <w:rsid w:val="596F0E2A"/>
    <w:rsid w:val="5E35086E"/>
    <w:rsid w:val="64032FA3"/>
    <w:rsid w:val="6F0B2293"/>
    <w:rsid w:val="70E31B48"/>
    <w:rsid w:val="713C4D48"/>
    <w:rsid w:val="786613EC"/>
    <w:rsid w:val="7A0F0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A300B"/>
  <w15:docId w15:val="{8ED879F0-487C-443C-A397-7919EE7E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widowControl/>
      <w:ind w:firstLine="420"/>
      <w:jc w:val="left"/>
    </w:pPr>
    <w:rPr>
      <w:rFonts w:ascii="Times New Roman" w:eastAsia="宋体" w:hAnsi="Times New Roman"/>
      <w:kern w:val="0"/>
      <w:sz w:val="20"/>
      <w:szCs w:val="20"/>
    </w:rPr>
  </w:style>
  <w:style w:type="paragraph" w:styleId="a4">
    <w:name w:val="Body Text"/>
    <w:basedOn w:val="a"/>
    <w:qFormat/>
    <w:pPr>
      <w:spacing w:line="360" w:lineRule="auto"/>
      <w:jc w:val="center"/>
    </w:pPr>
    <w:rPr>
      <w:b/>
      <w:sz w:val="72"/>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Body Text First Indent"/>
    <w:basedOn w:val="a4"/>
    <w:qFormat/>
    <w:pPr>
      <w:spacing w:after="120" w:line="240" w:lineRule="auto"/>
      <w:ind w:firstLineChars="100" w:firstLine="420"/>
      <w:jc w:val="both"/>
    </w:pPr>
    <w:rPr>
      <w:b w:val="0"/>
      <w:sz w:val="21"/>
    </w:rPr>
  </w:style>
  <w:style w:type="character" w:styleId="aa">
    <w:name w:val="Emphasis"/>
    <w:basedOn w:val="a1"/>
    <w:uiPriority w:val="20"/>
    <w:qFormat/>
    <w:rPr>
      <w:i/>
      <w:iCs/>
    </w:rPr>
  </w:style>
  <w:style w:type="paragraph" w:customStyle="1" w:styleId="ab">
    <w:name w:val="正文正"/>
    <w:basedOn w:val="a"/>
    <w:uiPriority w:val="99"/>
    <w:qFormat/>
    <w:pPr>
      <w:spacing w:line="560" w:lineRule="exact"/>
      <w:ind w:firstLine="561"/>
    </w:pPr>
    <w:rPr>
      <w:rFonts w:ascii="Calibri" w:hAnsi="Calibri"/>
      <w:sz w:val="28"/>
    </w:rPr>
  </w:style>
  <w:style w:type="character" w:customStyle="1" w:styleId="a8">
    <w:name w:val="页眉 字符"/>
    <w:basedOn w:val="a1"/>
    <w:link w:val="a7"/>
    <w:qFormat/>
    <w:rPr>
      <w:rFonts w:asciiTheme="minorHAnsi" w:eastAsiaTheme="minorEastAsia" w:hAnsiTheme="minorHAnsi" w:cstheme="minorBidi"/>
      <w:kern w:val="2"/>
      <w:sz w:val="18"/>
      <w:szCs w:val="18"/>
    </w:rPr>
  </w:style>
  <w:style w:type="character" w:customStyle="1" w:styleId="a6">
    <w:name w:val="页脚 字符"/>
    <w:basedOn w:val="a1"/>
    <w:link w:val="a5"/>
    <w:uiPriority w:val="99"/>
    <w:qFormat/>
    <w:rPr>
      <w:rFonts w:asciiTheme="minorHAnsi" w:eastAsiaTheme="minorEastAsia" w:hAnsiTheme="minorHAnsi" w:cstheme="minorBidi"/>
      <w:kern w:val="2"/>
      <w:sz w:val="18"/>
      <w:szCs w:val="18"/>
    </w:rPr>
  </w:style>
  <w:style w:type="paragraph" w:styleId="ac">
    <w:name w:val="Revision"/>
    <w:hidden/>
    <w:uiPriority w:val="99"/>
    <w:semiHidden/>
    <w:rsid w:val="00A3677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1089</Words>
  <Characters>6213</Characters>
  <Application>Microsoft Office Word</Application>
  <DocSecurity>0</DocSecurity>
  <Lines>51</Lines>
  <Paragraphs>14</Paragraphs>
  <ScaleCrop>false</ScaleCrop>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2020-2021年黄埔区公园及广场机电维保服务项目采购需求书</dc:title>
  <dc:creator>Administrator</dc:creator>
  <cp:lastModifiedBy>志正</cp:lastModifiedBy>
  <cp:revision>18</cp:revision>
  <cp:lastPrinted>2022-05-27T02:03:00Z</cp:lastPrinted>
  <dcterms:created xsi:type="dcterms:W3CDTF">2020-11-25T01:15:00Z</dcterms:created>
  <dcterms:modified xsi:type="dcterms:W3CDTF">2022-06-01T09:21:00Z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6B288610AB6A4E55B8F797C9BF569605</vt:lpwstr>
  </property>
</Properties>
</file>