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30" w:lineRule="atLeast"/>
        <w:jc w:val="center"/>
        <w:outlineLvl w:val="5"/>
        <w:rPr>
          <w:rFonts w:hint="eastAsia" w:ascii="宋体" w:hAnsi="宋体" w:eastAsia="宋体" w:cs="宋体"/>
          <w:color w:val="000000" w:themeColor="text1"/>
          <w:kern w:val="0"/>
          <w:sz w:val="30"/>
          <w:szCs w:val="30"/>
          <w:lang w:eastAsia="zh-CN"/>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实质性响应一览表</w:t>
      </w:r>
      <w:r>
        <w:rPr>
          <w:rFonts w:hint="eastAsia" w:ascii="宋体" w:hAnsi="宋体" w:cs="宋体"/>
          <w:color w:val="000000" w:themeColor="text1"/>
          <w:kern w:val="0"/>
          <w:sz w:val="30"/>
          <w:szCs w:val="30"/>
          <w:lang w:eastAsia="zh-CN"/>
          <w14:textFill>
            <w14:solidFill>
              <w14:schemeClr w14:val="tx1"/>
            </w14:solidFill>
          </w14:textFill>
        </w:rPr>
        <w:t>（</w:t>
      </w:r>
      <w:r>
        <w:rPr>
          <w:rFonts w:hint="eastAsia" w:ascii="宋体" w:hAnsi="宋体" w:cs="宋体"/>
          <w:color w:val="000000" w:themeColor="text1"/>
          <w:kern w:val="0"/>
          <w:sz w:val="30"/>
          <w:szCs w:val="30"/>
          <w:lang w:val="en-US" w:eastAsia="zh-CN"/>
          <w14:textFill>
            <w14:solidFill>
              <w14:schemeClr w14:val="tx1"/>
            </w14:solidFill>
          </w14:textFill>
        </w:rPr>
        <w:t>适用于子包一/二</w:t>
      </w:r>
      <w:bookmarkStart w:id="0" w:name="_GoBack"/>
      <w:bookmarkEnd w:id="0"/>
      <w:r>
        <w:rPr>
          <w:rFonts w:hint="eastAsia" w:ascii="宋体" w:hAnsi="宋体" w:cs="宋体"/>
          <w:color w:val="000000" w:themeColor="text1"/>
          <w:kern w:val="0"/>
          <w:sz w:val="30"/>
          <w:szCs w:val="30"/>
          <w:lang w:eastAsia="zh-CN"/>
          <w14:textFill>
            <w14:solidFill>
              <w14:schemeClr w14:val="tx1"/>
            </w14:solidFill>
          </w14:textFill>
        </w:rPr>
        <w:t>）</w:t>
      </w:r>
    </w:p>
    <w:tbl>
      <w:tblPr>
        <w:tblStyle w:val="4"/>
        <w:tblW w:w="4935"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2"/>
        <w:gridCol w:w="5932"/>
        <w:gridCol w:w="1067"/>
        <w:gridCol w:w="974"/>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462"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5932"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实质性响应条款</w:t>
            </w:r>
          </w:p>
        </w:tc>
        <w:tc>
          <w:tcPr>
            <w:tcW w:w="1067"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投标人响应情况</w:t>
            </w:r>
          </w:p>
        </w:tc>
        <w:tc>
          <w:tcPr>
            <w:tcW w:w="97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差异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6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93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jc w:val="both"/>
              <w:rPr>
                <w:rFonts w:hint="eastAsia" w:ascii="宋体" w:hAnsi="宋体" w:eastAsia="宋体" w:cs="宋体"/>
                <w:b/>
                <w:bCs/>
                <w:color w:val="000000" w:themeColor="text1"/>
                <w:sz w:val="24"/>
                <w:szCs w:val="24"/>
                <w14:textFill>
                  <w14:solidFill>
                    <w14:schemeClr w14:val="tx1"/>
                  </w14:solidFill>
                </w14:textFill>
              </w:rPr>
            </w:pPr>
            <w:r>
              <w:rPr>
                <w:sz w:val="21"/>
              </w:rPr>
              <w:t>★2.中标供应商须派专职技术人员在部分机电设施设备较多的公园驻场办公，负责采购人新接管公园及广场配套机电设施设备的各项移交及验收工作，并掌握采购人管辖范围内各设施设备的相关情况。如果遇到突发情况或相关检查，需要中标供应商另外增派工作人员到场协助的，中标供应商须积极配合，且所产生的一切费用（含人员费用）由中标供应商承担。</w:t>
            </w:r>
            <w:r>
              <w:rPr>
                <w:b/>
                <w:sz w:val="21"/>
              </w:rPr>
              <w:t>（投标人对此应在投标文件中做出承诺，格式自拟。）</w:t>
            </w:r>
          </w:p>
        </w:tc>
        <w:tc>
          <w:tcPr>
            <w:tcW w:w="10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9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bl>
    <w:p>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p>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1.实质性响应条款一览表后续内容请根据第二章采购需求★号条款详细列举</w:t>
      </w:r>
    </w:p>
    <w:p>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2.本表所列条款必须一一予以响应，“投标人响应情况”一栏应填写具体的响应内容，有差异的要具体说明。</w:t>
      </w:r>
    </w:p>
    <w:p>
      <w:pPr>
        <w:widowControl/>
        <w:shd w:val="clear" w:color="auto" w:fill="FFFFFF"/>
        <w:spacing w:line="48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3.请投标人认真填写本表内容，如填写错误将可能导致投标无效。</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3YTdmZDFiZGUwOWZmN2EwYjFjNDM4NDE3ZjJjYzgifQ=="/>
  </w:docVars>
  <w:rsids>
    <w:rsidRoot w:val="003F70C9"/>
    <w:rsid w:val="00122E5B"/>
    <w:rsid w:val="00294317"/>
    <w:rsid w:val="003F70C9"/>
    <w:rsid w:val="004A1696"/>
    <w:rsid w:val="006052A9"/>
    <w:rsid w:val="006960AC"/>
    <w:rsid w:val="00CD7BAD"/>
    <w:rsid w:val="0271221F"/>
    <w:rsid w:val="05587E9B"/>
    <w:rsid w:val="08964B56"/>
    <w:rsid w:val="09AF4121"/>
    <w:rsid w:val="0A0F4BBF"/>
    <w:rsid w:val="0AA25A34"/>
    <w:rsid w:val="0AFE6A9B"/>
    <w:rsid w:val="0B7735F3"/>
    <w:rsid w:val="0F113188"/>
    <w:rsid w:val="16F47617"/>
    <w:rsid w:val="17FA4FFA"/>
    <w:rsid w:val="1991739F"/>
    <w:rsid w:val="1C8B27CB"/>
    <w:rsid w:val="1E6F30F0"/>
    <w:rsid w:val="1EA042F6"/>
    <w:rsid w:val="255372EC"/>
    <w:rsid w:val="2A9E191C"/>
    <w:rsid w:val="357C6CFE"/>
    <w:rsid w:val="359A3628"/>
    <w:rsid w:val="35BF4E3C"/>
    <w:rsid w:val="374E0226"/>
    <w:rsid w:val="39673821"/>
    <w:rsid w:val="3B157439"/>
    <w:rsid w:val="3D3A72AE"/>
    <w:rsid w:val="40B01F51"/>
    <w:rsid w:val="41894C7C"/>
    <w:rsid w:val="42D261AF"/>
    <w:rsid w:val="51E657D3"/>
    <w:rsid w:val="57C32112"/>
    <w:rsid w:val="58A04458"/>
    <w:rsid w:val="5C2F5FC8"/>
    <w:rsid w:val="5EAC7C0A"/>
    <w:rsid w:val="5EC04335"/>
    <w:rsid w:val="5F1D47FE"/>
    <w:rsid w:val="5F904FD0"/>
    <w:rsid w:val="629B6165"/>
    <w:rsid w:val="63761131"/>
    <w:rsid w:val="65711400"/>
    <w:rsid w:val="6A453B59"/>
    <w:rsid w:val="6B172125"/>
    <w:rsid w:val="6BA367B4"/>
    <w:rsid w:val="6DE42C1B"/>
    <w:rsid w:val="711517D9"/>
    <w:rsid w:val="73E73C41"/>
    <w:rsid w:val="77470212"/>
    <w:rsid w:val="78D9133E"/>
    <w:rsid w:val="7D69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ahoma" w:hAnsi="Tahoma" w:eastAsia="宋体" w:cs="Times New Roman"/>
      <w:kern w:val="2"/>
      <w:sz w:val="24"/>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spacing w:line="360" w:lineRule="auto"/>
      <w:ind w:left="181" w:firstLine="420"/>
    </w:pPr>
    <w:rPr>
      <w:rFonts w:ascii="Times New Roman" w:hAnsi="Times New Roman"/>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customStyle="1" w:styleId="6">
    <w:name w:val="正文首行缩进_0_0"/>
    <w:basedOn w:val="7"/>
    <w:autoRedefine/>
    <w:qFormat/>
    <w:uiPriority w:val="0"/>
    <w:pPr>
      <w:spacing w:line="312" w:lineRule="auto"/>
      <w:ind w:firstLine="420"/>
    </w:pPr>
    <w:rPr>
      <w:kern w:val="0"/>
      <w:sz w:val="20"/>
    </w:rPr>
  </w:style>
  <w:style w:type="paragraph" w:customStyle="1" w:styleId="7">
    <w:name w:val="正文文本_0_0"/>
    <w:basedOn w:val="8"/>
    <w:autoRedefine/>
    <w:qFormat/>
    <w:uiPriority w:val="0"/>
    <w:pPr>
      <w:spacing w:after="120"/>
    </w:pPr>
  </w:style>
  <w:style w:type="paragraph" w:customStyle="1" w:styleId="8">
    <w:name w:val="正文_2"/>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next w:val="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标题 2_0"/>
    <w:basedOn w:val="9"/>
    <w:next w:val="9"/>
    <w:autoRedefine/>
    <w:qFormat/>
    <w:uiPriority w:val="0"/>
    <w:pPr>
      <w:keepNext/>
      <w:keepLines/>
      <w:adjustRightInd w:val="0"/>
      <w:spacing w:beforeLines="20" w:afterLines="20" w:line="360" w:lineRule="auto"/>
      <w:outlineLvl w:val="1"/>
    </w:pPr>
    <w:rPr>
      <w:rFonts w:ascii="宋体" w:hAnsi="宋体"/>
      <w:b/>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Pages>
  <Words>300</Words>
  <Characters>304</Characters>
  <Lines>4</Lines>
  <Paragraphs>1</Paragraphs>
  <TotalTime>10</TotalTime>
  <ScaleCrop>false</ScaleCrop>
  <LinksUpToDate>false</LinksUpToDate>
  <CharactersWithSpaces>304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2023-02-28T03:33:00Z</dcterms:created>
  <dc:creator>朱志强</dc:creator>
  <cp:lastModifiedBy>ZL</cp:lastModifiedBy>
  <dcterms:modified xsi:type="dcterms:W3CDTF">2024-04-16T01:01:42Z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C235C6BB7B3941E293179E9ED0C11A28_13</vt:lpwstr>
  </property>
</Properties>
</file>